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10C28" w14:textId="256FBBA8"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B6771B">
        <w:t>62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14:paraId="7AEC2036" w14:textId="77777777"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0139B9">
        <w:t>8</w:t>
      </w:r>
      <w:r w:rsidR="000A6E2F">
        <w:t>7</w:t>
      </w:r>
      <w:r w:rsidR="00555920">
        <w:t>/</w:t>
      </w:r>
      <w:r>
        <w:t>202</w:t>
      </w:r>
      <w:r w:rsidR="002933B8">
        <w:t>5</w:t>
      </w:r>
    </w:p>
    <w:p w14:paraId="4F9CC070" w14:textId="77777777" w:rsidR="002B5895" w:rsidRDefault="002B5895" w:rsidP="002B5895">
      <w:pPr>
        <w:pStyle w:val="AQAEPGRAFE"/>
      </w:pPr>
    </w:p>
    <w:p w14:paraId="4B8F563D" w14:textId="77777777" w:rsidR="0092263A" w:rsidRDefault="0092263A" w:rsidP="0092263A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14:paraId="54EC3BEC" w14:textId="5FB419E6" w:rsidR="009F74AB" w:rsidRPr="00851574" w:rsidRDefault="009F74AB" w:rsidP="009F74AB">
      <w:pPr>
        <w:pStyle w:val="Recuodecorpodetexto21"/>
        <w:tabs>
          <w:tab w:val="right" w:pos="-26972"/>
        </w:tabs>
        <w:spacing w:before="120" w:after="120" w:line="240" w:lineRule="auto"/>
        <w:ind w:left="5102"/>
        <w:rPr>
          <w:rFonts w:ascii="Calibri" w:hAnsi="Calibri" w:cs="Calibri"/>
          <w:sz w:val="22"/>
          <w:szCs w:val="22"/>
          <w:lang w:val="pt-BR" w:eastAsia="pt-BR"/>
        </w:rPr>
      </w:pPr>
      <w:r w:rsidRPr="00851574">
        <w:rPr>
          <w:rFonts w:ascii="Calibri" w:hAnsi="Calibri" w:cs="Calibri"/>
          <w:sz w:val="22"/>
          <w:szCs w:val="22"/>
        </w:rPr>
        <w:t>Autoriza a abertura de um crédito adicional</w:t>
      </w:r>
      <w:r w:rsidRPr="00851574">
        <w:rPr>
          <w:rFonts w:ascii="Calibri" w:hAnsi="Calibri" w:cs="Calibri"/>
          <w:sz w:val="22"/>
          <w:szCs w:val="22"/>
          <w:lang w:val="pt-BR" w:eastAsia="pt-BR"/>
        </w:rPr>
        <w:t xml:space="preserve"> especial, no valor de R$</w:t>
      </w:r>
      <w:r w:rsidRPr="00851574">
        <w:rPr>
          <w:rFonts w:ascii="Calibri" w:hAnsi="Calibri" w:cs="Calibri"/>
          <w:sz w:val="22"/>
          <w:szCs w:val="22"/>
        </w:rPr>
        <w:t xml:space="preserve"> 1.011.204,00 (um milhão, onze mil e duzentos e quatro reais), </w:t>
      </w:r>
      <w:r w:rsidRPr="00851574">
        <w:rPr>
          <w:rFonts w:ascii="Calibri" w:hAnsi="Calibri" w:cs="Calibri"/>
          <w:sz w:val="22"/>
          <w:szCs w:val="22"/>
          <w:lang w:val="pt-BR" w:eastAsia="pt-BR"/>
        </w:rPr>
        <w:t>do Departamento Autônomo de Água e Esgoto</w:t>
      </w:r>
      <w:r w:rsidR="007C2024">
        <w:rPr>
          <w:rFonts w:ascii="Calibri" w:hAnsi="Calibri" w:cs="Calibri"/>
          <w:sz w:val="22"/>
          <w:szCs w:val="22"/>
          <w:lang w:val="pt-BR" w:eastAsia="pt-BR"/>
        </w:rPr>
        <w:t>s de Araraquara</w:t>
      </w:r>
      <w:r w:rsidRPr="00851574">
        <w:rPr>
          <w:rFonts w:ascii="Calibri" w:hAnsi="Calibri" w:cs="Calibri"/>
          <w:sz w:val="22"/>
          <w:szCs w:val="22"/>
          <w:lang w:val="pt-BR" w:eastAsia="pt-BR"/>
        </w:rPr>
        <w:t xml:space="preserve"> </w:t>
      </w:r>
      <w:r w:rsidR="007C2024">
        <w:rPr>
          <w:rFonts w:ascii="Calibri" w:hAnsi="Calibri" w:cs="Calibri"/>
          <w:sz w:val="22"/>
          <w:szCs w:val="22"/>
          <w:lang w:val="pt-BR" w:eastAsia="pt-BR"/>
        </w:rPr>
        <w:t>(</w:t>
      </w:r>
      <w:r w:rsidRPr="00851574">
        <w:rPr>
          <w:rFonts w:ascii="Calibri" w:hAnsi="Calibri" w:cs="Calibri"/>
          <w:sz w:val="22"/>
          <w:szCs w:val="22"/>
          <w:lang w:val="pt-BR" w:eastAsia="pt-BR"/>
        </w:rPr>
        <w:t>DAAE</w:t>
      </w:r>
      <w:r w:rsidR="007C2024">
        <w:rPr>
          <w:rFonts w:ascii="Calibri" w:hAnsi="Calibri" w:cs="Calibri"/>
          <w:sz w:val="22"/>
          <w:szCs w:val="22"/>
          <w:lang w:val="pt-BR" w:eastAsia="pt-BR"/>
        </w:rPr>
        <w:t>)</w:t>
      </w:r>
      <w:r w:rsidRPr="00851574">
        <w:rPr>
          <w:rFonts w:ascii="Calibri" w:hAnsi="Calibri" w:cs="Calibri"/>
          <w:sz w:val="22"/>
          <w:szCs w:val="22"/>
          <w:lang w:val="pt-BR" w:eastAsia="pt-BR"/>
        </w:rPr>
        <w:t>,</w:t>
      </w:r>
      <w:r w:rsidRPr="00851574">
        <w:rPr>
          <w:rFonts w:ascii="Calibri" w:hAnsi="Calibri" w:cs="Calibri"/>
          <w:sz w:val="22"/>
          <w:szCs w:val="22"/>
        </w:rPr>
        <w:t xml:space="preserve"> objetivando atender as despesas com fornecimento, instalação e start-up de 2 (dois) conjuntos de peneiras mecanizadas de gradeamento fino para a Estação de Tratamento de Esgotos de Araraquara, e dá outras providências</w:t>
      </w:r>
      <w:r w:rsidRPr="00851574">
        <w:rPr>
          <w:rFonts w:ascii="Calibri" w:hAnsi="Calibri" w:cs="Calibri"/>
          <w:sz w:val="22"/>
          <w:szCs w:val="22"/>
          <w:lang w:val="pt-BR" w:eastAsia="pt-BR"/>
        </w:rPr>
        <w:t xml:space="preserve">. </w:t>
      </w:r>
    </w:p>
    <w:p w14:paraId="05C3BDCE" w14:textId="77777777" w:rsidR="009F74AB" w:rsidRPr="00851574" w:rsidRDefault="009F74AB" w:rsidP="009F74AB">
      <w:pPr>
        <w:tabs>
          <w:tab w:val="left" w:pos="2808"/>
        </w:tabs>
        <w:rPr>
          <w:rFonts w:ascii="Calibri" w:hAnsi="Calibri" w:cs="Calibri"/>
          <w:b/>
          <w:sz w:val="22"/>
          <w:szCs w:val="22"/>
        </w:rPr>
      </w:pPr>
    </w:p>
    <w:p w14:paraId="41553EFC" w14:textId="4736F3EF" w:rsidR="009F74AB" w:rsidRPr="004E440E" w:rsidRDefault="009F74AB" w:rsidP="009F74AB">
      <w:pPr>
        <w:pStyle w:val="Corpodetexto"/>
        <w:tabs>
          <w:tab w:val="clear" w:pos="2835"/>
          <w:tab w:val="left" w:pos="1418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4E440E">
        <w:rPr>
          <w:rFonts w:ascii="Calibri" w:hAnsi="Calibri" w:cs="Calibri"/>
          <w:sz w:val="24"/>
          <w:szCs w:val="24"/>
        </w:rPr>
        <w:t xml:space="preserve">Art. </w:t>
      </w:r>
      <w:r>
        <w:rPr>
          <w:rFonts w:ascii="Calibri" w:hAnsi="Calibri" w:cs="Calibri"/>
          <w:sz w:val="24"/>
          <w:szCs w:val="24"/>
        </w:rPr>
        <w:t>1</w:t>
      </w:r>
      <w:r w:rsidRPr="004E440E">
        <w:rPr>
          <w:rFonts w:ascii="Calibri" w:hAnsi="Calibri" w:cs="Calibri"/>
          <w:sz w:val="24"/>
          <w:szCs w:val="24"/>
        </w:rPr>
        <w:t>º Fica o Departamento Autônomo de Água e Esgoto</w:t>
      </w:r>
      <w:r w:rsidR="007C2024">
        <w:rPr>
          <w:rFonts w:ascii="Calibri" w:hAnsi="Calibri" w:cs="Calibri"/>
          <w:sz w:val="24"/>
          <w:szCs w:val="24"/>
        </w:rPr>
        <w:t>s de Araraquara (DAAE)</w:t>
      </w:r>
      <w:r w:rsidRPr="004E440E">
        <w:rPr>
          <w:rFonts w:ascii="Calibri" w:hAnsi="Calibri" w:cs="Calibri"/>
          <w:sz w:val="24"/>
          <w:szCs w:val="24"/>
        </w:rPr>
        <w:t xml:space="preserve"> autorizado a abrir um </w:t>
      </w:r>
      <w:r>
        <w:rPr>
          <w:rFonts w:ascii="Calibri" w:hAnsi="Calibri" w:cs="Calibri"/>
          <w:sz w:val="24"/>
          <w:szCs w:val="24"/>
        </w:rPr>
        <w:t>c</w:t>
      </w:r>
      <w:r w:rsidRPr="004E440E">
        <w:rPr>
          <w:rFonts w:ascii="Calibri" w:hAnsi="Calibri" w:cs="Calibri"/>
          <w:sz w:val="24"/>
          <w:szCs w:val="24"/>
        </w:rPr>
        <w:t xml:space="preserve">rédito </w:t>
      </w:r>
      <w:r>
        <w:rPr>
          <w:rFonts w:ascii="Calibri" w:hAnsi="Calibri" w:cs="Calibri"/>
          <w:sz w:val="24"/>
          <w:szCs w:val="24"/>
        </w:rPr>
        <w:t>a</w:t>
      </w:r>
      <w:r w:rsidRPr="004E440E">
        <w:rPr>
          <w:rFonts w:ascii="Calibri" w:hAnsi="Calibri" w:cs="Calibri"/>
          <w:sz w:val="24"/>
          <w:szCs w:val="24"/>
        </w:rPr>
        <w:t xml:space="preserve">dicional </w:t>
      </w:r>
      <w:r>
        <w:rPr>
          <w:rFonts w:ascii="Calibri" w:hAnsi="Calibri" w:cs="Calibri"/>
          <w:sz w:val="24"/>
          <w:szCs w:val="24"/>
        </w:rPr>
        <w:t>e</w:t>
      </w:r>
      <w:r w:rsidRPr="004E440E">
        <w:rPr>
          <w:rFonts w:ascii="Calibri" w:hAnsi="Calibri" w:cs="Calibri"/>
          <w:sz w:val="24"/>
          <w:szCs w:val="24"/>
        </w:rPr>
        <w:t xml:space="preserve">special no valor de R$ 1.011.204,00 (um milhão, onze mil e duzentos e quatro reais), objetivando atender as despesas com fornecimento, instalação e </w:t>
      </w:r>
      <w:proofErr w:type="spellStart"/>
      <w:r w:rsidR="007C2024">
        <w:rPr>
          <w:rFonts w:ascii="Calibri" w:hAnsi="Calibri" w:cs="Calibri"/>
          <w:sz w:val="24"/>
          <w:szCs w:val="24"/>
        </w:rPr>
        <w:t>s</w:t>
      </w:r>
      <w:r w:rsidRPr="004E440E">
        <w:rPr>
          <w:rFonts w:ascii="Calibri" w:hAnsi="Calibri" w:cs="Calibri"/>
          <w:sz w:val="24"/>
          <w:szCs w:val="24"/>
        </w:rPr>
        <w:t>tart-</w:t>
      </w:r>
      <w:r w:rsidR="007C2024">
        <w:rPr>
          <w:rFonts w:ascii="Calibri" w:hAnsi="Calibri" w:cs="Calibri"/>
          <w:sz w:val="24"/>
          <w:szCs w:val="24"/>
        </w:rPr>
        <w:t>u</w:t>
      </w:r>
      <w:r w:rsidRPr="004E440E">
        <w:rPr>
          <w:rFonts w:ascii="Calibri" w:hAnsi="Calibri" w:cs="Calibri"/>
          <w:sz w:val="24"/>
          <w:szCs w:val="24"/>
        </w:rPr>
        <w:t>p</w:t>
      </w:r>
      <w:proofErr w:type="spellEnd"/>
      <w:r w:rsidRPr="004E440E">
        <w:rPr>
          <w:rFonts w:ascii="Calibri" w:hAnsi="Calibri" w:cs="Calibri"/>
          <w:sz w:val="24"/>
          <w:szCs w:val="24"/>
        </w:rPr>
        <w:t xml:space="preserve"> de 2 (dois) conjuntos de peneiras mecanizadas de gradeamento fino para a Estação de Tratamento de Esgotos de Araraquara, conforme demonstrativo abaixo: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0"/>
        <w:gridCol w:w="5058"/>
        <w:gridCol w:w="1894"/>
      </w:tblGrid>
      <w:tr w:rsidR="009F74AB" w:rsidRPr="005B2070" w14:paraId="77B93E3F" w14:textId="77777777" w:rsidTr="005D4C29">
        <w:trPr>
          <w:trHeight w:val="312"/>
        </w:trPr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E1765" w14:textId="77777777" w:rsidR="009F74AB" w:rsidRPr="005B2070" w:rsidRDefault="009F74AB" w:rsidP="005D4C2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B2070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7353" w14:textId="77777777" w:rsidR="009F74AB" w:rsidRPr="005B2070" w:rsidRDefault="009F74AB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B2070">
              <w:rPr>
                <w:rFonts w:ascii="Calibri" w:hAnsi="Calibri" w:cs="Calibri"/>
                <w:color w:val="000000"/>
                <w:sz w:val="24"/>
                <w:szCs w:val="24"/>
              </w:rPr>
              <w:t>DEPARTAMENTO AUTÔNOMO DE ÁGUA E ESGOTO</w:t>
            </w:r>
          </w:p>
        </w:tc>
      </w:tr>
      <w:tr w:rsidR="009F74AB" w:rsidRPr="005B2070" w14:paraId="61C184CB" w14:textId="77777777" w:rsidTr="005D4C29">
        <w:trPr>
          <w:trHeight w:val="312"/>
        </w:trPr>
        <w:tc>
          <w:tcPr>
            <w:tcW w:w="1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E3E9" w14:textId="77777777" w:rsidR="009F74AB" w:rsidRPr="005B2070" w:rsidRDefault="009F74AB" w:rsidP="005D4C2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B2070">
              <w:rPr>
                <w:rFonts w:ascii="Calibri" w:hAnsi="Calibri" w:cs="Calibri"/>
                <w:color w:val="000000"/>
                <w:sz w:val="24"/>
                <w:szCs w:val="24"/>
              </w:rPr>
              <w:t>03.27</w:t>
            </w:r>
          </w:p>
        </w:tc>
        <w:tc>
          <w:tcPr>
            <w:tcW w:w="3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2036" w14:textId="77777777" w:rsidR="009F74AB" w:rsidRPr="005B2070" w:rsidRDefault="009F74AB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B2070">
              <w:rPr>
                <w:rFonts w:ascii="Calibri" w:hAnsi="Calibri" w:cs="Calibri"/>
                <w:color w:val="000000"/>
                <w:sz w:val="24"/>
                <w:szCs w:val="24"/>
              </w:rPr>
              <w:t>FUNDO MUNICIPAL DE SANEAMENTO BÁSICO E INFRAESTRUTURA URBANA</w:t>
            </w:r>
          </w:p>
        </w:tc>
      </w:tr>
      <w:tr w:rsidR="009F74AB" w:rsidRPr="005B2070" w14:paraId="2AA6889F" w14:textId="77777777" w:rsidTr="005D4C29">
        <w:trPr>
          <w:trHeight w:val="312"/>
        </w:trPr>
        <w:tc>
          <w:tcPr>
            <w:tcW w:w="1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03D08" w14:textId="77777777" w:rsidR="009F74AB" w:rsidRPr="005B2070" w:rsidRDefault="009F74AB" w:rsidP="005D4C2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B2070">
              <w:rPr>
                <w:rFonts w:ascii="Calibri" w:hAnsi="Calibri" w:cs="Calibri"/>
                <w:color w:val="000000"/>
                <w:sz w:val="24"/>
                <w:szCs w:val="24"/>
              </w:rPr>
              <w:t>03.27.01</w:t>
            </w:r>
          </w:p>
        </w:tc>
        <w:tc>
          <w:tcPr>
            <w:tcW w:w="3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3B38" w14:textId="77777777" w:rsidR="009F74AB" w:rsidRPr="005B2070" w:rsidRDefault="009F74AB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B2070">
              <w:rPr>
                <w:rFonts w:ascii="Calibri" w:hAnsi="Calibri" w:cs="Calibri"/>
                <w:color w:val="000000"/>
                <w:sz w:val="24"/>
                <w:szCs w:val="24"/>
              </w:rPr>
              <w:t>FUNDO MUNICIPAL DE SANEAMENTO BÁSICO E INFRAESTRUTURA URBANA</w:t>
            </w:r>
          </w:p>
        </w:tc>
      </w:tr>
      <w:tr w:rsidR="009F74AB" w:rsidRPr="005B2070" w14:paraId="4B657623" w14:textId="77777777" w:rsidTr="005D4C29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3F4DC" w14:textId="77777777" w:rsidR="009F74AB" w:rsidRPr="005B2070" w:rsidRDefault="009F74AB" w:rsidP="005D4C29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5B207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9F74AB" w:rsidRPr="005B2070" w14:paraId="575F716C" w14:textId="77777777" w:rsidTr="005D4C29">
        <w:trPr>
          <w:trHeight w:val="312"/>
        </w:trPr>
        <w:tc>
          <w:tcPr>
            <w:tcW w:w="1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1EADE" w14:textId="77777777" w:rsidR="009F74AB" w:rsidRPr="005B2070" w:rsidRDefault="009F74AB" w:rsidP="005D4C2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B2070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0B6F" w14:textId="77777777" w:rsidR="009F74AB" w:rsidRPr="005B2070" w:rsidRDefault="009F74AB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B2070">
              <w:rPr>
                <w:rFonts w:ascii="Calibri" w:hAnsi="Calibri" w:cs="Calibri"/>
                <w:color w:val="000000"/>
                <w:sz w:val="24"/>
                <w:szCs w:val="24"/>
              </w:rPr>
              <w:t>SANEAMENTO</w:t>
            </w:r>
          </w:p>
        </w:tc>
      </w:tr>
      <w:tr w:rsidR="009F74AB" w:rsidRPr="005B2070" w14:paraId="7220B90F" w14:textId="77777777" w:rsidTr="005D4C29">
        <w:trPr>
          <w:trHeight w:val="312"/>
        </w:trPr>
        <w:tc>
          <w:tcPr>
            <w:tcW w:w="1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F1CBF" w14:textId="77777777" w:rsidR="009F74AB" w:rsidRPr="005B2070" w:rsidRDefault="009F74AB" w:rsidP="005D4C2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B2070">
              <w:rPr>
                <w:rFonts w:ascii="Calibri" w:hAnsi="Calibri" w:cs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3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7D11" w14:textId="77777777" w:rsidR="009F74AB" w:rsidRPr="005B2070" w:rsidRDefault="009F74AB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B2070">
              <w:rPr>
                <w:rFonts w:ascii="Calibri" w:hAnsi="Calibri" w:cs="Calibri"/>
                <w:color w:val="000000"/>
                <w:sz w:val="24"/>
                <w:szCs w:val="24"/>
              </w:rPr>
              <w:t>SANEAMENTO BÁSICO URBANO</w:t>
            </w:r>
          </w:p>
        </w:tc>
      </w:tr>
      <w:tr w:rsidR="009F74AB" w:rsidRPr="005B2070" w14:paraId="3C837B37" w14:textId="77777777" w:rsidTr="005D4C29">
        <w:trPr>
          <w:trHeight w:val="312"/>
        </w:trPr>
        <w:tc>
          <w:tcPr>
            <w:tcW w:w="1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86404" w14:textId="77777777" w:rsidR="009F74AB" w:rsidRPr="005B2070" w:rsidRDefault="009F74AB" w:rsidP="005D4C2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B2070">
              <w:rPr>
                <w:rFonts w:ascii="Calibri" w:hAnsi="Calibri" w:cs="Calibri"/>
                <w:color w:val="000000"/>
                <w:sz w:val="24"/>
                <w:szCs w:val="24"/>
              </w:rPr>
              <w:t>17.512.0008</w:t>
            </w:r>
          </w:p>
        </w:tc>
        <w:tc>
          <w:tcPr>
            <w:tcW w:w="3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D91F" w14:textId="77777777" w:rsidR="009F74AB" w:rsidRPr="005B2070" w:rsidRDefault="009F74AB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B2070">
              <w:rPr>
                <w:rFonts w:ascii="Calibri" w:hAnsi="Calibri" w:cs="Calibri"/>
                <w:color w:val="000000"/>
                <w:sz w:val="24"/>
                <w:szCs w:val="24"/>
              </w:rPr>
              <w:t>GESTÃO ESTRATÉGICA DO SISTEMA DE ESGOTO</w:t>
            </w:r>
          </w:p>
        </w:tc>
      </w:tr>
      <w:tr w:rsidR="009F74AB" w:rsidRPr="005B2070" w14:paraId="4FC223D8" w14:textId="77777777" w:rsidTr="005D4C29">
        <w:trPr>
          <w:trHeight w:val="312"/>
        </w:trPr>
        <w:tc>
          <w:tcPr>
            <w:tcW w:w="1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AB7B0" w14:textId="77777777" w:rsidR="009F74AB" w:rsidRPr="005B2070" w:rsidRDefault="009F74AB" w:rsidP="005D4C2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B2070">
              <w:rPr>
                <w:rFonts w:ascii="Calibri" w:hAnsi="Calibri" w:cs="Calibri"/>
                <w:color w:val="000000"/>
                <w:sz w:val="24"/>
                <w:szCs w:val="24"/>
              </w:rPr>
              <w:t>17.512.0008.1</w:t>
            </w:r>
          </w:p>
        </w:tc>
        <w:tc>
          <w:tcPr>
            <w:tcW w:w="38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9215" w14:textId="77777777" w:rsidR="009F74AB" w:rsidRPr="005B2070" w:rsidRDefault="009F74AB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B2070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</w:tr>
      <w:tr w:rsidR="009F74AB" w:rsidRPr="005B2070" w14:paraId="1B01C3C2" w14:textId="77777777" w:rsidTr="005D4C29">
        <w:trPr>
          <w:trHeight w:val="312"/>
        </w:trPr>
        <w:tc>
          <w:tcPr>
            <w:tcW w:w="1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5E4D1" w14:textId="77777777" w:rsidR="009F74AB" w:rsidRPr="005B2070" w:rsidRDefault="009F74AB" w:rsidP="005D4C2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B2070">
              <w:rPr>
                <w:rFonts w:ascii="Calibri" w:hAnsi="Calibri" w:cs="Calibri"/>
                <w:color w:val="000000"/>
                <w:sz w:val="24"/>
                <w:szCs w:val="24"/>
              </w:rPr>
              <w:t>17.512.0008.1.342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0D7A" w14:textId="77777777" w:rsidR="009F74AB" w:rsidRPr="005B2070" w:rsidRDefault="009F74AB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B2070">
              <w:rPr>
                <w:rFonts w:ascii="Calibri" w:hAnsi="Calibri" w:cs="Calibri"/>
                <w:color w:val="000000"/>
                <w:sz w:val="24"/>
                <w:szCs w:val="24"/>
              </w:rPr>
              <w:t>INSTALAÇÃO DE CONJUNTO DE PENEIRAS MECANIZADAS ETE ARARAQUARA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DC35" w14:textId="77777777" w:rsidR="009F74AB" w:rsidRPr="005B2070" w:rsidRDefault="009F74AB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B207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R$ 1.011.204,00 </w:t>
            </w:r>
          </w:p>
        </w:tc>
      </w:tr>
      <w:tr w:rsidR="009F74AB" w:rsidRPr="005B2070" w14:paraId="2DBDEE3E" w14:textId="77777777" w:rsidTr="005D4C29">
        <w:trPr>
          <w:trHeight w:val="3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FAF89" w14:textId="77777777" w:rsidR="009F74AB" w:rsidRPr="005B2070" w:rsidRDefault="009F74AB" w:rsidP="005D4C29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5B2070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9F74AB" w:rsidRPr="005B2070" w14:paraId="33EC43C5" w14:textId="77777777" w:rsidTr="005D4C29">
        <w:trPr>
          <w:trHeight w:val="312"/>
        </w:trPr>
        <w:tc>
          <w:tcPr>
            <w:tcW w:w="1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98156" w14:textId="77777777" w:rsidR="009F74AB" w:rsidRPr="005B2070" w:rsidRDefault="009F74AB" w:rsidP="005D4C2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B2070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9EA6" w14:textId="77777777" w:rsidR="009F74AB" w:rsidRPr="005B2070" w:rsidRDefault="009F74AB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B2070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4169" w14:textId="77777777" w:rsidR="009F74AB" w:rsidRPr="005B2070" w:rsidRDefault="009F74AB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B207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R$ 1.011.204,00 </w:t>
            </w:r>
          </w:p>
        </w:tc>
      </w:tr>
      <w:tr w:rsidR="009F74AB" w:rsidRPr="005B2070" w14:paraId="085FB1D6" w14:textId="77777777" w:rsidTr="005D4C29">
        <w:trPr>
          <w:trHeight w:val="324"/>
        </w:trPr>
        <w:tc>
          <w:tcPr>
            <w:tcW w:w="1164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0A254" w14:textId="77777777" w:rsidR="009F74AB" w:rsidRPr="005B2070" w:rsidRDefault="009F74AB" w:rsidP="005D4C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2070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3836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F90281C" w14:textId="77777777" w:rsidR="009F74AB" w:rsidRPr="005B2070" w:rsidRDefault="009F74AB" w:rsidP="005D4C2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B2070">
              <w:rPr>
                <w:rFonts w:ascii="Calibri" w:hAnsi="Calibri" w:cs="Calibr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</w:tbl>
    <w:p w14:paraId="5A36155D" w14:textId="223901ED" w:rsidR="009F74AB" w:rsidRPr="004E440E" w:rsidRDefault="009F74AB" w:rsidP="009F74AB">
      <w:pPr>
        <w:tabs>
          <w:tab w:val="left" w:pos="1418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4E440E">
        <w:rPr>
          <w:rFonts w:ascii="Calibri" w:hAnsi="Calibri" w:cs="Calibri"/>
          <w:sz w:val="24"/>
          <w:szCs w:val="24"/>
        </w:rPr>
        <w:t xml:space="preserve">Art. </w:t>
      </w:r>
      <w:r>
        <w:rPr>
          <w:rFonts w:ascii="Calibri" w:hAnsi="Calibri" w:cs="Calibri"/>
          <w:sz w:val="24"/>
          <w:szCs w:val="24"/>
        </w:rPr>
        <w:t>2</w:t>
      </w:r>
      <w:r w:rsidRPr="004E440E">
        <w:rPr>
          <w:rFonts w:ascii="Calibri" w:hAnsi="Calibri" w:cs="Calibri"/>
          <w:sz w:val="24"/>
          <w:szCs w:val="24"/>
        </w:rPr>
        <w:t xml:space="preserve">º O </w:t>
      </w:r>
      <w:r>
        <w:rPr>
          <w:rFonts w:ascii="Calibri" w:hAnsi="Calibri" w:cs="Calibri"/>
          <w:sz w:val="24"/>
          <w:szCs w:val="24"/>
        </w:rPr>
        <w:t>c</w:t>
      </w:r>
      <w:r w:rsidRPr="004E440E">
        <w:rPr>
          <w:rFonts w:ascii="Calibri" w:hAnsi="Calibri" w:cs="Calibri"/>
          <w:sz w:val="24"/>
          <w:szCs w:val="24"/>
        </w:rPr>
        <w:t xml:space="preserve">rédito </w:t>
      </w:r>
      <w:r>
        <w:rPr>
          <w:rFonts w:ascii="Calibri" w:hAnsi="Calibri" w:cs="Calibri"/>
          <w:sz w:val="24"/>
          <w:szCs w:val="24"/>
        </w:rPr>
        <w:t>a</w:t>
      </w:r>
      <w:r w:rsidRPr="004E440E">
        <w:rPr>
          <w:rFonts w:ascii="Calibri" w:hAnsi="Calibri" w:cs="Calibri"/>
          <w:sz w:val="24"/>
          <w:szCs w:val="24"/>
        </w:rPr>
        <w:t xml:space="preserve">dicional </w:t>
      </w:r>
      <w:r>
        <w:rPr>
          <w:rFonts w:ascii="Calibri" w:hAnsi="Calibri" w:cs="Calibri"/>
          <w:sz w:val="24"/>
          <w:szCs w:val="24"/>
        </w:rPr>
        <w:t>e</w:t>
      </w:r>
      <w:r w:rsidRPr="004E440E">
        <w:rPr>
          <w:rFonts w:ascii="Calibri" w:hAnsi="Calibri" w:cs="Calibri"/>
          <w:sz w:val="24"/>
          <w:szCs w:val="24"/>
        </w:rPr>
        <w:t xml:space="preserve">special autorizado no artigo </w:t>
      </w:r>
      <w:r>
        <w:rPr>
          <w:rFonts w:ascii="Calibri" w:hAnsi="Calibri" w:cs="Calibri"/>
          <w:sz w:val="24"/>
          <w:szCs w:val="24"/>
        </w:rPr>
        <w:t>1</w:t>
      </w:r>
      <w:r w:rsidRPr="004E440E">
        <w:rPr>
          <w:rFonts w:ascii="Calibri" w:hAnsi="Calibri" w:cs="Calibri"/>
          <w:sz w:val="24"/>
          <w:szCs w:val="24"/>
        </w:rPr>
        <w:t>º desta lei será coberto com recursos de superávit financeiro proveniente d</w:t>
      </w:r>
      <w:r>
        <w:rPr>
          <w:rFonts w:ascii="Calibri" w:hAnsi="Calibri" w:cs="Calibri"/>
          <w:sz w:val="24"/>
          <w:szCs w:val="24"/>
        </w:rPr>
        <w:t>e</w:t>
      </w:r>
      <w:r w:rsidRPr="004E440E">
        <w:rPr>
          <w:rFonts w:ascii="Calibri" w:hAnsi="Calibri" w:cs="Calibri"/>
          <w:sz w:val="24"/>
          <w:szCs w:val="24"/>
        </w:rPr>
        <w:t xml:space="preserve"> saldo positivo do Fundo Municipal de Saneamento Básico e Infraestrutura Urbana, apurado no balanço do exercício anterior, no valor de R$ 1.011.204,00 (um milhão, onze mil e duzentos e quatro reais), conforme disposto no inciso I do §</w:t>
      </w:r>
      <w:r w:rsidR="007C2024">
        <w:rPr>
          <w:rFonts w:ascii="Calibri" w:hAnsi="Calibri" w:cs="Calibri"/>
          <w:sz w:val="24"/>
          <w:szCs w:val="24"/>
        </w:rPr>
        <w:t xml:space="preserve"> </w:t>
      </w:r>
      <w:r w:rsidRPr="004E440E">
        <w:rPr>
          <w:rFonts w:ascii="Calibri" w:hAnsi="Calibri" w:cs="Calibri"/>
          <w:sz w:val="24"/>
          <w:szCs w:val="24"/>
        </w:rPr>
        <w:t>1º e no §</w:t>
      </w:r>
      <w:r w:rsidR="007C2024">
        <w:rPr>
          <w:rFonts w:ascii="Calibri" w:hAnsi="Calibri" w:cs="Calibri"/>
          <w:sz w:val="24"/>
          <w:szCs w:val="24"/>
        </w:rPr>
        <w:t xml:space="preserve"> </w:t>
      </w:r>
      <w:r w:rsidRPr="004E440E">
        <w:rPr>
          <w:rFonts w:ascii="Calibri" w:hAnsi="Calibri" w:cs="Calibri"/>
          <w:sz w:val="24"/>
          <w:szCs w:val="24"/>
        </w:rPr>
        <w:t>2</w:t>
      </w:r>
      <w:r w:rsidR="007C2024">
        <w:rPr>
          <w:rFonts w:ascii="Calibri" w:hAnsi="Calibri" w:cs="Calibri"/>
          <w:sz w:val="24"/>
          <w:szCs w:val="24"/>
        </w:rPr>
        <w:t>º</w:t>
      </w:r>
      <w:r w:rsidRPr="004E440E">
        <w:rPr>
          <w:rFonts w:ascii="Calibri" w:hAnsi="Calibri" w:cs="Calibri"/>
          <w:sz w:val="24"/>
          <w:szCs w:val="24"/>
        </w:rPr>
        <w:t xml:space="preserve"> do art. 43 da Lei Federal nº 4.320, de 17 de março de 1964.</w:t>
      </w:r>
    </w:p>
    <w:p w14:paraId="67DE7A95" w14:textId="000B9C5F" w:rsidR="009F74AB" w:rsidRPr="005B2070" w:rsidRDefault="009F74AB" w:rsidP="009F74A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5B2070">
        <w:rPr>
          <w:rFonts w:ascii="Calibri" w:hAnsi="Calibri" w:cs="Calibri"/>
          <w:bCs/>
          <w:sz w:val="24"/>
          <w:szCs w:val="24"/>
        </w:rPr>
        <w:lastRenderedPageBreak/>
        <w:t xml:space="preserve">Art. 3º Fica incluso o presente crédito adicional </w:t>
      </w:r>
      <w:r w:rsidR="007C2024">
        <w:rPr>
          <w:rFonts w:ascii="Calibri" w:hAnsi="Calibri" w:cs="Calibri"/>
          <w:bCs/>
          <w:sz w:val="24"/>
          <w:szCs w:val="24"/>
        </w:rPr>
        <w:t>especial</w:t>
      </w:r>
      <w:r w:rsidR="007C2024" w:rsidRPr="005B2070">
        <w:rPr>
          <w:rFonts w:ascii="Calibri" w:hAnsi="Calibri" w:cs="Calibri"/>
          <w:bCs/>
          <w:sz w:val="24"/>
          <w:szCs w:val="24"/>
        </w:rPr>
        <w:t xml:space="preserve"> </w:t>
      </w:r>
      <w:r w:rsidRPr="005B2070">
        <w:rPr>
          <w:rFonts w:ascii="Calibri" w:hAnsi="Calibri" w:cs="Calibri"/>
          <w:bCs/>
          <w:sz w:val="24"/>
          <w:szCs w:val="24"/>
        </w:rPr>
        <w:t>na Lei nº 10.340, de 27 de outubro de 2021 (Plano Plurianual – PPA), na Lei nº 11.249, de 19 de junho de 2024 (Lei de Diretrizes Orçamentárias – LDO)</w:t>
      </w:r>
      <w:r w:rsidR="007C2024">
        <w:rPr>
          <w:rFonts w:ascii="Calibri" w:hAnsi="Calibri" w:cs="Calibri"/>
          <w:bCs/>
          <w:sz w:val="24"/>
          <w:szCs w:val="24"/>
        </w:rPr>
        <w:t>,</w:t>
      </w:r>
      <w:r w:rsidRPr="005B2070">
        <w:rPr>
          <w:rFonts w:ascii="Calibri" w:hAnsi="Calibri" w:cs="Calibri"/>
          <w:bCs/>
          <w:sz w:val="24"/>
          <w:szCs w:val="24"/>
        </w:rPr>
        <w:t xml:space="preserve"> e na Lei nº 11.415, de 10 de dezembro de 2024 (Lei Orçamentária Anual – LOA).</w:t>
      </w:r>
    </w:p>
    <w:p w14:paraId="5D119240" w14:textId="77777777" w:rsidR="009F74AB" w:rsidRPr="005B2070" w:rsidRDefault="009F74AB" w:rsidP="009F74A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5B2070">
        <w:rPr>
          <w:rFonts w:ascii="Calibri" w:hAnsi="Calibri" w:cs="Calibri"/>
          <w:bCs/>
          <w:sz w:val="24"/>
          <w:szCs w:val="24"/>
        </w:rPr>
        <w:t xml:space="preserve">Art. 4º </w:t>
      </w:r>
      <w:r w:rsidRPr="005B2070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14:paraId="06247F37" w14:textId="77777777" w:rsidR="0092263A" w:rsidRDefault="0092263A" w:rsidP="0092263A">
      <w:pPr>
        <w:pStyle w:val="AQAPARTENORMATIVA"/>
      </w:pPr>
    </w:p>
    <w:p w14:paraId="41310BEA" w14:textId="77777777" w:rsidR="00162273" w:rsidRPr="00225217" w:rsidRDefault="002F5453" w:rsidP="0092263A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0139B9">
        <w:t xml:space="preserve">19 </w:t>
      </w:r>
      <w:r w:rsidR="008A09C8" w:rsidRPr="00225217">
        <w:t xml:space="preserve">de </w:t>
      </w:r>
      <w:r w:rsidR="000139B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14:paraId="11A2ECEC" w14:textId="77777777" w:rsidR="0092263A" w:rsidRDefault="0092263A" w:rsidP="00077788">
      <w:pPr>
        <w:pStyle w:val="AQAAUTORIA"/>
        <w:spacing w:after="0"/>
      </w:pPr>
    </w:p>
    <w:p w14:paraId="3267D634" w14:textId="77777777" w:rsidR="005A56CA" w:rsidRPr="00225217" w:rsidRDefault="002933B8" w:rsidP="00077788">
      <w:pPr>
        <w:pStyle w:val="AQAAUTORIA"/>
        <w:spacing w:after="0"/>
      </w:pPr>
      <w:r>
        <w:t>RAFAEL DE ANGELI</w:t>
      </w:r>
    </w:p>
    <w:p w14:paraId="549152C5" w14:textId="77777777"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4D0A5" w14:textId="77777777" w:rsidR="00CB554E" w:rsidRDefault="00CB554E">
      <w:r>
        <w:separator/>
      </w:r>
    </w:p>
  </w:endnote>
  <w:endnote w:type="continuationSeparator" w:id="0">
    <w:p w14:paraId="3F58C5BA" w14:textId="77777777" w:rsidR="00CB554E" w:rsidRDefault="00CB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FCC07" w14:textId="77777777"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B6771B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B6771B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1D0D7" w14:textId="77777777" w:rsidR="00CB554E" w:rsidRDefault="00CB554E">
      <w:r>
        <w:separator/>
      </w:r>
    </w:p>
  </w:footnote>
  <w:footnote w:type="continuationSeparator" w:id="0">
    <w:p w14:paraId="32198100" w14:textId="77777777" w:rsidR="00CB554E" w:rsidRDefault="00CB5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6C1BB" w14:textId="77777777" w:rsidR="00E11042" w:rsidRDefault="00CB554E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30252A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14:paraId="31C2FA9A" w14:textId="77777777"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B3381" w14:textId="77777777" w:rsidR="00E11042" w:rsidRDefault="00E11042" w:rsidP="00441591">
    <w:pPr>
      <w:jc w:val="center"/>
    </w:pPr>
    <w:r>
      <w:rPr>
        <w:noProof/>
      </w:rPr>
      <w:drawing>
        <wp:inline distT="0" distB="0" distL="0" distR="0" wp14:anchorId="1CD921DE" wp14:editId="50F4F0B4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03C596" w14:textId="77777777"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C4CC0" w14:textId="77777777" w:rsidR="00E11042" w:rsidRDefault="00CB554E">
    <w:r>
      <w:rPr>
        <w:noProof/>
      </w:rPr>
      <w:pict w14:anchorId="5FC305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31EF"/>
    <w:rsid w:val="000032A0"/>
    <w:rsid w:val="0000336F"/>
    <w:rsid w:val="00004B51"/>
    <w:rsid w:val="00004ED8"/>
    <w:rsid w:val="00005856"/>
    <w:rsid w:val="00010D2B"/>
    <w:rsid w:val="00010F8C"/>
    <w:rsid w:val="000139B9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6E2F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9719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8E1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7D9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363B8"/>
    <w:rsid w:val="00440DB9"/>
    <w:rsid w:val="00441591"/>
    <w:rsid w:val="00441747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2AD8"/>
    <w:rsid w:val="00563B64"/>
    <w:rsid w:val="00564421"/>
    <w:rsid w:val="0056493E"/>
    <w:rsid w:val="00565808"/>
    <w:rsid w:val="00567FAA"/>
    <w:rsid w:val="00571D48"/>
    <w:rsid w:val="005726C7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4205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2EAA"/>
    <w:rsid w:val="0067516C"/>
    <w:rsid w:val="00676985"/>
    <w:rsid w:val="006773D2"/>
    <w:rsid w:val="0068153A"/>
    <w:rsid w:val="00684A96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B220F"/>
    <w:rsid w:val="007C1CB2"/>
    <w:rsid w:val="007C2024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3F0A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F8D"/>
    <w:rsid w:val="0088339F"/>
    <w:rsid w:val="00883494"/>
    <w:rsid w:val="0088577D"/>
    <w:rsid w:val="00886CAF"/>
    <w:rsid w:val="00887743"/>
    <w:rsid w:val="00890131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63A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042A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F386B"/>
    <w:rsid w:val="009F4590"/>
    <w:rsid w:val="009F4B63"/>
    <w:rsid w:val="009F663A"/>
    <w:rsid w:val="009F6BE3"/>
    <w:rsid w:val="009F74AB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20972"/>
    <w:rsid w:val="00B21283"/>
    <w:rsid w:val="00B2245A"/>
    <w:rsid w:val="00B23ACC"/>
    <w:rsid w:val="00B250B0"/>
    <w:rsid w:val="00B25257"/>
    <w:rsid w:val="00B26D22"/>
    <w:rsid w:val="00B27DA5"/>
    <w:rsid w:val="00B303E7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71B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1F46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10FE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3CFF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B554E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6748"/>
    <w:rsid w:val="00E87D2D"/>
    <w:rsid w:val="00E9345B"/>
    <w:rsid w:val="00E944DF"/>
    <w:rsid w:val="00E94AEC"/>
    <w:rsid w:val="00EA0A58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5D6E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1408944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92263A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  <w:style w:type="paragraph" w:customStyle="1" w:styleId="Recuodecorpodetexto21">
    <w:name w:val="Recuo de corpo de texto 21"/>
    <w:basedOn w:val="Normal"/>
    <w:rsid w:val="009F74AB"/>
    <w:pPr>
      <w:suppressAutoHyphens/>
      <w:spacing w:line="360" w:lineRule="auto"/>
      <w:ind w:left="3686"/>
      <w:jc w:val="both"/>
    </w:pPr>
    <w:rPr>
      <w:sz w:val="24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14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7</cp:revision>
  <cp:lastPrinted>2023-01-11T10:22:00Z</cp:lastPrinted>
  <dcterms:created xsi:type="dcterms:W3CDTF">2025-03-14T10:44:00Z</dcterms:created>
  <dcterms:modified xsi:type="dcterms:W3CDTF">2025-03-19T12:03:00Z</dcterms:modified>
</cp:coreProperties>
</file>