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630B99" w:rsidP="00630B99">
      <w:pPr>
        <w:pStyle w:val="AQAEMENTA"/>
        <w:contextualSpacing/>
      </w:pPr>
      <w:r w:rsidRPr="00630B99">
        <w:t>Disp</w:t>
      </w:r>
      <w:r>
        <w:t xml:space="preserve">ões sobre a reserva de vagas de </w:t>
      </w:r>
      <w:r w:rsidRPr="00630B99">
        <w:t>estacionamento para pessoas com</w:t>
      </w:r>
      <w:r>
        <w:t xml:space="preserve"> </w:t>
      </w:r>
      <w:r w:rsidRPr="00630B99">
        <w:t>Transtorno do Espectro Autista – TEA,</w:t>
      </w:r>
      <w:r>
        <w:t xml:space="preserve"> </w:t>
      </w:r>
      <w:r w:rsidRPr="00630B99">
        <w:t>sinalizadas com o símbolo mundial de</w:t>
      </w:r>
      <w:r>
        <w:t xml:space="preserve"> </w:t>
      </w:r>
      <w:r w:rsidRPr="00630B99">
        <w:t>conscientização do autismo no município de</w:t>
      </w:r>
      <w:r>
        <w:t xml:space="preserve"> </w:t>
      </w:r>
      <w:r w:rsidRPr="00630B99">
        <w:t>Araraquara-SP, e dá outras providências.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0B99" w:rsidRPr="00630B99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30B99">
        <w:rPr>
          <w:rFonts w:ascii="Calibri" w:hAnsi="Calibri" w:cs="Calibri"/>
          <w:sz w:val="24"/>
          <w:szCs w:val="22"/>
        </w:rPr>
        <w:t>Art.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1º Os estabelec</w:t>
      </w:r>
      <w:bookmarkStart w:id="0" w:name="_GoBack"/>
      <w:bookmarkEnd w:id="0"/>
      <w:r w:rsidRPr="00630B99">
        <w:rPr>
          <w:rFonts w:ascii="Calibri" w:hAnsi="Calibri" w:cs="Calibri"/>
          <w:sz w:val="24"/>
          <w:szCs w:val="22"/>
        </w:rPr>
        <w:t>imentos privados, do município de Araraquara-SP, que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disponibilizam vagas de estacionamento preferenciais reservadas às pessoas com</w:t>
      </w:r>
      <w:r>
        <w:rPr>
          <w:rFonts w:ascii="Calibri" w:hAnsi="Calibri" w:cs="Calibri"/>
          <w:sz w:val="24"/>
          <w:szCs w:val="22"/>
        </w:rPr>
        <w:t xml:space="preserve"> deficiências, </w:t>
      </w:r>
      <w:r w:rsidRPr="00630B99">
        <w:rPr>
          <w:rFonts w:ascii="Calibri" w:hAnsi="Calibri" w:cs="Calibri"/>
          <w:sz w:val="24"/>
          <w:szCs w:val="22"/>
        </w:rPr>
        <w:t>ficam obrigadas a reservar vagas para as pessoas com Transtorno do Espectro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Autista – TEA, sinalizado com placas indicativas e também com a demarcação horizontal com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o símbolo Mundial de Conscientização do Autismo.</w:t>
      </w:r>
    </w:p>
    <w:p w:rsidR="00630B99" w:rsidRPr="00630B99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Parágrafo único.</w:t>
      </w:r>
      <w:r w:rsidRPr="00630B99">
        <w:rPr>
          <w:rFonts w:ascii="Calibri" w:hAnsi="Calibri" w:cs="Calibri"/>
          <w:sz w:val="24"/>
          <w:szCs w:val="22"/>
        </w:rPr>
        <w:t xml:space="preserve"> Para fins de aplicação desta lei, entende-se como pessoa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com Transtorno do Espectro Autista aquela definida no artigo 1º da Lei nº 12.764, de 27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dezembro de 2012.</w:t>
      </w:r>
    </w:p>
    <w:p w:rsidR="00630B99" w:rsidRPr="00630B99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30B99">
        <w:rPr>
          <w:rFonts w:ascii="Calibri" w:hAnsi="Calibri" w:cs="Calibri"/>
          <w:sz w:val="24"/>
          <w:szCs w:val="22"/>
        </w:rPr>
        <w:t>Art.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2º As vagas referidas no art. 1º devem equivaler ao percentual definido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na lei nº 13.146, de 6 de julho de 2015, garantindo-se no mínimo uma vaga devidamente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sinalizada com as especificações de desenho do Símbolo Mundial de Conscientização do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Autismo.</w:t>
      </w:r>
    </w:p>
    <w:p w:rsidR="00630B99" w:rsidRPr="00630B99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30B99">
        <w:rPr>
          <w:rFonts w:ascii="Calibri" w:hAnsi="Calibri" w:cs="Calibri"/>
          <w:sz w:val="24"/>
          <w:szCs w:val="22"/>
        </w:rPr>
        <w:t>Art.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3º Nas áreas de estacionamento de uso público e coletivo, em vias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públicas, serão reservadas vagas específicas e devidamente sinalizadas conforme definido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em legislação específica.</w:t>
      </w:r>
    </w:p>
    <w:p w:rsidR="00630B99" w:rsidRPr="00630B99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30B99">
        <w:rPr>
          <w:rFonts w:ascii="Calibri" w:hAnsi="Calibri" w:cs="Calibri"/>
          <w:sz w:val="24"/>
          <w:szCs w:val="22"/>
        </w:rPr>
        <w:t>Art.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4º O Poder Executivo poderá regulamentar, através de decreto, e no que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couber, a presente lei.</w:t>
      </w:r>
    </w:p>
    <w:p w:rsidR="00630B99" w:rsidRPr="00630B99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30B99">
        <w:rPr>
          <w:rFonts w:ascii="Calibri" w:hAnsi="Calibri" w:cs="Calibri"/>
          <w:sz w:val="24"/>
          <w:szCs w:val="22"/>
        </w:rPr>
        <w:t>Art.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5º As despesas com a execução da presente lei correrão por conta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verba orçamentária própria.</w:t>
      </w:r>
    </w:p>
    <w:p w:rsidR="00477F96" w:rsidRDefault="00630B99" w:rsidP="00630B9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30B99">
        <w:rPr>
          <w:rFonts w:ascii="Calibri" w:hAnsi="Calibri" w:cs="Calibri"/>
          <w:sz w:val="24"/>
          <w:szCs w:val="22"/>
        </w:rPr>
        <w:t>Art.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6º Para que os estabelecimentos possam adequar-se, esta lei entra em</w:t>
      </w:r>
      <w:r>
        <w:rPr>
          <w:rFonts w:ascii="Calibri" w:hAnsi="Calibri" w:cs="Calibri"/>
          <w:sz w:val="24"/>
          <w:szCs w:val="22"/>
        </w:rPr>
        <w:t xml:space="preserve"> </w:t>
      </w:r>
      <w:r w:rsidRPr="00630B99">
        <w:rPr>
          <w:rFonts w:ascii="Calibri" w:hAnsi="Calibri" w:cs="Calibri"/>
          <w:sz w:val="24"/>
          <w:szCs w:val="22"/>
        </w:rPr>
        <w:t>vigor 120 (cento e vinte dias) dias após sua publicação.</w:t>
      </w:r>
    </w:p>
    <w:p w:rsidR="00630B99" w:rsidRDefault="00630B99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0E2B30">
      <w:pPr>
        <w:spacing w:before="120" w:after="120"/>
        <w:jc w:val="both"/>
        <w:rPr>
          <w:rFonts w:ascii="Calibri" w:hAnsi="Calibri" w:cs="Calibri"/>
          <w:szCs w:val="24"/>
        </w:rPr>
      </w:pPr>
    </w:p>
    <w:p w:rsidR="00A33743" w:rsidRDefault="00630B99" w:rsidP="00630B99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projeto de lei visa garantir a inclusão de pess</w:t>
      </w:r>
      <w:r>
        <w:rPr>
          <w:rFonts w:ascii="Calibri" w:hAnsi="Calibri" w:cs="Calibri"/>
          <w:sz w:val="24"/>
          <w:szCs w:val="24"/>
        </w:rPr>
        <w:t xml:space="preserve">oas com autismo, proporcionando </w:t>
      </w:r>
      <w:r>
        <w:rPr>
          <w:rFonts w:ascii="Calibri" w:hAnsi="Calibri" w:cs="Calibri"/>
          <w:sz w:val="24"/>
          <w:szCs w:val="24"/>
        </w:rPr>
        <w:t>vagas de estacionamento preferenciais. Além disso, busca informar familiares sobre os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direitos e funcionamento dessas vagas. A exclusividade das cores para essas vagas também é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fundamental para evitar incertezas com outras necessidades. De acordo com estudos,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prevalência do autismo aumentou significativamente nos últimos anos, embora não haja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estatísticas oficiais específicas para o Brasil. Nos EUA, por exemplo, o número de crianças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diagnosticadas com Transtorno do Espectro Autista (TEA) aumentou de 6,7 para 27,6 em 1.000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crianças entre 2000 e 2020, representando um aumento de cerca de 313% em 20 anos. 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projeto de lei também busca garantir a acessibilidade e a igualdade de oportunidades para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pessoas com autismo, conforme estabelecido na Lei Brasileira de Inclusão da Pessoa com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Deficiência.</w:t>
      </w:r>
    </w:p>
    <w:p w:rsidR="00630B99" w:rsidRDefault="00630B99" w:rsidP="00630B9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07" w:rsidRDefault="00A56007">
      <w:r>
        <w:separator/>
      </w:r>
    </w:p>
  </w:endnote>
  <w:endnote w:type="continuationSeparator" w:id="0">
    <w:p w:rsidR="00A56007" w:rsidRDefault="00A5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30B99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30B99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07" w:rsidRDefault="00A56007">
      <w:r>
        <w:separator/>
      </w:r>
    </w:p>
  </w:footnote>
  <w:footnote w:type="continuationSeparator" w:id="0">
    <w:p w:rsidR="00A56007" w:rsidRDefault="00A56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600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600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B99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56007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C01D77"/>
    <w:rsid w:val="00C0718A"/>
    <w:rsid w:val="00C07FB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7</cp:revision>
  <cp:lastPrinted>2018-06-26T22:41:00Z</cp:lastPrinted>
  <dcterms:created xsi:type="dcterms:W3CDTF">2023-09-11T14:28:00Z</dcterms:created>
  <dcterms:modified xsi:type="dcterms:W3CDTF">2025-03-11T16:24:00Z</dcterms:modified>
</cp:coreProperties>
</file>