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369" w:rsidRDefault="00BD3369" w:rsidP="00017F34">
      <w:pPr>
        <w:tabs>
          <w:tab w:val="left" w:pos="3544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F20E06">
        <w:rPr>
          <w:rFonts w:asciiTheme="minorHAnsi" w:hAnsiTheme="minorHAnsi" w:cstheme="minorHAnsi"/>
          <w:b/>
          <w:sz w:val="24"/>
          <w:szCs w:val="24"/>
        </w:rPr>
        <w:t xml:space="preserve">RESOLUÇÃO </w:t>
      </w:r>
      <w:r>
        <w:rPr>
          <w:rFonts w:asciiTheme="minorHAnsi" w:hAnsiTheme="minorHAnsi" w:cstheme="minorHAnsi"/>
          <w:b/>
          <w:sz w:val="24"/>
          <w:szCs w:val="24"/>
        </w:rPr>
        <w:t>Nº</w:t>
      </w:r>
      <w:r w:rsidR="0045125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C7FAA">
        <w:rPr>
          <w:rFonts w:asciiTheme="minorHAnsi" w:hAnsiTheme="minorHAnsi" w:cstheme="minorHAnsi"/>
          <w:b/>
          <w:sz w:val="24"/>
          <w:szCs w:val="24"/>
        </w:rPr>
        <w:t>563,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8A2A25">
        <w:rPr>
          <w:rFonts w:asciiTheme="minorHAnsi" w:hAnsiTheme="minorHAnsi" w:cstheme="minorHAnsi"/>
          <w:b/>
          <w:sz w:val="24"/>
          <w:szCs w:val="24"/>
        </w:rPr>
        <w:t>12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8A2A25">
        <w:rPr>
          <w:rFonts w:asciiTheme="minorHAnsi" w:hAnsiTheme="minorHAnsi" w:cstheme="minorHAnsi"/>
          <w:b/>
          <w:sz w:val="24"/>
          <w:szCs w:val="24"/>
        </w:rPr>
        <w:t>FEVERE</w:t>
      </w:r>
      <w:r w:rsidR="00C64178">
        <w:rPr>
          <w:rFonts w:asciiTheme="minorHAnsi" w:hAnsiTheme="minorHAnsi" w:cstheme="minorHAnsi"/>
          <w:b/>
          <w:sz w:val="24"/>
          <w:szCs w:val="24"/>
        </w:rPr>
        <w:t>IR</w:t>
      </w:r>
      <w:r w:rsidRPr="003709D9">
        <w:rPr>
          <w:rFonts w:asciiTheme="minorHAnsi" w:hAnsiTheme="minorHAnsi" w:cstheme="minorHAnsi"/>
          <w:b/>
          <w:noProof/>
          <w:sz w:val="24"/>
          <w:szCs w:val="24"/>
        </w:rPr>
        <w:t>O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Pr="003709D9">
        <w:rPr>
          <w:rFonts w:asciiTheme="minorHAnsi" w:hAnsiTheme="minorHAnsi" w:cstheme="minorHAnsi"/>
          <w:b/>
          <w:noProof/>
          <w:sz w:val="24"/>
          <w:szCs w:val="24"/>
        </w:rPr>
        <w:t>202</w:t>
      </w:r>
      <w:r w:rsidR="00C64178">
        <w:rPr>
          <w:rFonts w:asciiTheme="minorHAnsi" w:hAnsiTheme="minorHAnsi" w:cstheme="minorHAnsi"/>
          <w:b/>
          <w:noProof/>
          <w:sz w:val="24"/>
          <w:szCs w:val="24"/>
        </w:rPr>
        <w:t>5</w:t>
      </w:r>
    </w:p>
    <w:p w:rsidR="00BD3369" w:rsidRPr="00F20E06" w:rsidRDefault="00BD3369" w:rsidP="00F443B4">
      <w:pPr>
        <w:tabs>
          <w:tab w:val="left" w:pos="3544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D80BB7" w:rsidRDefault="003964DA" w:rsidP="00D80BB7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3964DA">
        <w:rPr>
          <w:rFonts w:ascii="Calibri" w:hAnsi="Calibri" w:cs="Calibri"/>
          <w:sz w:val="22"/>
          <w:szCs w:val="22"/>
        </w:rPr>
        <w:t>Institui a Comissão Especial de Estudos denominada “Frente Parlamentar em Defesa dos Direitos das Mulheres e das Meninas”, com o objetivo de incentivar, desenvolver e apoiar discussões e ações relacionadas às mulheres e meninas, e dá outras providências.</w:t>
      </w:r>
    </w:p>
    <w:p w:rsidR="00BD3369" w:rsidRDefault="00BD3369" w:rsidP="00F443B4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BD3369" w:rsidRDefault="00BD3369" w:rsidP="00435122">
      <w:pPr>
        <w:ind w:right="5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43781D">
        <w:rPr>
          <w:rFonts w:ascii="Calibri" w:hAnsi="Calibri" w:cs="Calibri"/>
          <w:sz w:val="24"/>
          <w:szCs w:val="24"/>
        </w:rPr>
        <w:t xml:space="preserve"> PRESID</w:t>
      </w:r>
      <w:r>
        <w:rPr>
          <w:rFonts w:ascii="Calibri" w:hAnsi="Calibri" w:cs="Calibri"/>
          <w:sz w:val="24"/>
          <w:szCs w:val="24"/>
        </w:rPr>
        <w:t>ÊNCIA da Câmara Municipal de Araraquara</w:t>
      </w:r>
      <w:r w:rsidRPr="0043781D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no uso</w:t>
      </w:r>
      <w:r w:rsidRPr="0043781D">
        <w:rPr>
          <w:rFonts w:ascii="Calibri" w:hAnsi="Calibri" w:cs="Calibri"/>
          <w:sz w:val="24"/>
          <w:szCs w:val="24"/>
        </w:rPr>
        <w:t xml:space="preserve"> da atribuição que lhe é conferida pela alínea </w:t>
      </w:r>
      <w:r w:rsidRPr="0043781D">
        <w:rPr>
          <w:rFonts w:ascii="Calibri" w:hAnsi="Calibri" w:cs="Calibri"/>
          <w:i/>
          <w:sz w:val="24"/>
          <w:szCs w:val="24"/>
        </w:rPr>
        <w:t>g</w:t>
      </w:r>
      <w:r w:rsidRPr="0043781D">
        <w:rPr>
          <w:rFonts w:ascii="Calibri" w:hAnsi="Calibri" w:cs="Calibri"/>
          <w:sz w:val="24"/>
          <w:szCs w:val="24"/>
        </w:rPr>
        <w:t xml:space="preserve"> do inciso II do artigo 32 do Regimento Interno, </w:t>
      </w:r>
      <w:r>
        <w:rPr>
          <w:rFonts w:ascii="Calibri" w:hAnsi="Calibri" w:cs="Calibri"/>
          <w:sz w:val="24"/>
          <w:szCs w:val="24"/>
        </w:rPr>
        <w:t>após</w:t>
      </w:r>
      <w:r>
        <w:rPr>
          <w:rFonts w:asciiTheme="minorHAnsi" w:hAnsiTheme="minorHAnsi" w:cstheme="minorHAnsi"/>
          <w:sz w:val="24"/>
          <w:szCs w:val="24"/>
        </w:rPr>
        <w:t xml:space="preserve"> a deliberação do Plenário na </w:t>
      </w:r>
      <w:r w:rsidR="006656A0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ª Sessão Ordinária da 1</w:t>
      </w:r>
      <w:r w:rsidR="00C64178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ª Legislatura, da qual resulta aprovado </w:t>
      </w:r>
      <w:r w:rsidRPr="00F24D13">
        <w:rPr>
          <w:rFonts w:asciiTheme="minorHAnsi" w:hAnsiTheme="minorHAnsi" w:cstheme="minorHAnsi"/>
          <w:sz w:val="24"/>
          <w:szCs w:val="24"/>
        </w:rPr>
        <w:t xml:space="preserve">o Projeto de </w:t>
      </w:r>
      <w:r>
        <w:rPr>
          <w:rFonts w:asciiTheme="minorHAnsi" w:hAnsiTheme="minorHAnsi" w:cstheme="minorHAnsi"/>
          <w:sz w:val="24"/>
          <w:szCs w:val="24"/>
        </w:rPr>
        <w:t>Resolução</w:t>
      </w:r>
      <w:r w:rsidRPr="00F24D13">
        <w:rPr>
          <w:rFonts w:asciiTheme="minorHAnsi" w:hAnsiTheme="minorHAnsi" w:cstheme="minorHAnsi"/>
          <w:sz w:val="24"/>
          <w:szCs w:val="24"/>
        </w:rPr>
        <w:t xml:space="preserve"> nº </w:t>
      </w:r>
      <w:r w:rsidR="00076D7A">
        <w:rPr>
          <w:rFonts w:asciiTheme="minorHAnsi" w:hAnsiTheme="minorHAnsi" w:cstheme="minorHAnsi"/>
          <w:sz w:val="24"/>
          <w:szCs w:val="24"/>
        </w:rPr>
        <w:t>4</w:t>
      </w:r>
      <w:r w:rsidR="00C64178">
        <w:rPr>
          <w:rFonts w:asciiTheme="minorHAnsi" w:hAnsiTheme="minorHAnsi" w:cstheme="minorHAnsi"/>
          <w:sz w:val="24"/>
          <w:szCs w:val="24"/>
        </w:rPr>
        <w:t>/2025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24D13">
        <w:rPr>
          <w:rFonts w:asciiTheme="minorHAnsi" w:hAnsiTheme="minorHAnsi" w:cstheme="minorHAnsi"/>
          <w:sz w:val="24"/>
          <w:szCs w:val="24"/>
        </w:rPr>
        <w:t xml:space="preserve"> </w:t>
      </w:r>
      <w:r w:rsidRPr="0043781D">
        <w:rPr>
          <w:rFonts w:ascii="Calibri" w:hAnsi="Calibri" w:cs="Calibri"/>
          <w:sz w:val="24"/>
          <w:szCs w:val="24"/>
        </w:rPr>
        <w:t xml:space="preserve">promulga </w:t>
      </w:r>
      <w:r>
        <w:rPr>
          <w:rFonts w:ascii="Calibri" w:hAnsi="Calibri" w:cs="Calibri"/>
          <w:sz w:val="24"/>
          <w:szCs w:val="24"/>
        </w:rPr>
        <w:t>a</w:t>
      </w:r>
      <w:r w:rsidRPr="0043781D">
        <w:rPr>
          <w:rFonts w:ascii="Calibri" w:hAnsi="Calibri" w:cs="Calibri"/>
          <w:sz w:val="24"/>
          <w:szCs w:val="24"/>
        </w:rPr>
        <w:t xml:space="preserve"> seguinte</w:t>
      </w:r>
    </w:p>
    <w:p w:rsidR="00BD3369" w:rsidRPr="00F443B4" w:rsidRDefault="00BD3369" w:rsidP="00BE665A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43B4">
        <w:rPr>
          <w:rFonts w:asciiTheme="minorHAnsi" w:hAnsiTheme="minorHAnsi" w:cstheme="minorHAnsi"/>
          <w:b/>
          <w:bCs/>
          <w:sz w:val="24"/>
          <w:szCs w:val="24"/>
        </w:rPr>
        <w:t>RESOLUÇÃO</w:t>
      </w:r>
    </w:p>
    <w:p w:rsidR="003964DA" w:rsidRDefault="003964DA" w:rsidP="003964DA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1º Fica instituída, nos termos do art. 114 do Regimento Interno, a Comissão Especial de Estudos (CEE) denominada “Frente Parlamentar em Defesa dos Direitos das Mulheres e das Meninas”, com o objetivo de incentivar, desenvolver e apoiar discussões e ações relacionadas às mulheres e meninas, com vistas ao cumprimento dos princípios constitucionais, sobretudo em relação ao princípio da isonomia, bem como:</w:t>
      </w:r>
    </w:p>
    <w:p w:rsidR="003964DA" w:rsidRDefault="003964DA" w:rsidP="003964DA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– </w:t>
      </w:r>
      <w:proofErr w:type="gramStart"/>
      <w:r>
        <w:rPr>
          <w:rFonts w:ascii="Calibri" w:hAnsi="Calibri" w:cs="Calibri"/>
          <w:sz w:val="24"/>
          <w:szCs w:val="24"/>
        </w:rPr>
        <w:t>divulgar</w:t>
      </w:r>
      <w:proofErr w:type="gramEnd"/>
      <w:r>
        <w:rPr>
          <w:rFonts w:ascii="Calibri" w:hAnsi="Calibri" w:cs="Calibri"/>
          <w:sz w:val="24"/>
          <w:szCs w:val="24"/>
        </w:rPr>
        <w:t xml:space="preserve"> normas de proteção e defesa das mulheres e meninas, estimulando e fiscalizando seu fiel cumprimento;</w:t>
      </w:r>
    </w:p>
    <w:p w:rsidR="003964DA" w:rsidRDefault="003964DA" w:rsidP="003964DA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 – </w:t>
      </w:r>
      <w:proofErr w:type="gramStart"/>
      <w:r>
        <w:rPr>
          <w:rFonts w:ascii="Calibri" w:hAnsi="Calibri" w:cs="Calibri"/>
          <w:sz w:val="24"/>
          <w:szCs w:val="24"/>
        </w:rPr>
        <w:t>formular</w:t>
      </w:r>
      <w:proofErr w:type="gramEnd"/>
      <w:r>
        <w:rPr>
          <w:rFonts w:ascii="Calibri" w:hAnsi="Calibri" w:cs="Calibri"/>
          <w:sz w:val="24"/>
          <w:szCs w:val="24"/>
        </w:rPr>
        <w:t xml:space="preserve"> diretrizes e incentivar a promoção de políticas que visem eliminar a discriminação em face das mulheres e meninas;</w:t>
      </w:r>
    </w:p>
    <w:p w:rsidR="003964DA" w:rsidRDefault="003964DA" w:rsidP="003964DA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 – acompanhar a elaboração e execução de programas de governo no âmbito municipal, nas questões que atingem as mulheres e meninas, com vista à defesa de suas necessidades e de seus direitos;</w:t>
      </w:r>
    </w:p>
    <w:p w:rsidR="003964DA" w:rsidRDefault="003964DA" w:rsidP="003964DA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IV – </w:t>
      </w:r>
      <w:proofErr w:type="gramStart"/>
      <w:r>
        <w:rPr>
          <w:rFonts w:ascii="Calibri" w:hAnsi="Calibri" w:cs="Calibri"/>
          <w:sz w:val="24"/>
          <w:szCs w:val="24"/>
        </w:rPr>
        <w:t>promover</w:t>
      </w:r>
      <w:proofErr w:type="gramEnd"/>
      <w:r>
        <w:rPr>
          <w:rFonts w:ascii="Calibri" w:hAnsi="Calibri" w:cs="Calibri"/>
          <w:sz w:val="24"/>
          <w:szCs w:val="24"/>
        </w:rPr>
        <w:t xml:space="preserve"> debates e audiências sobre a defesa dos direitos das mulheres e meninas, a condição da mulher brasileira e o combate às formas de discriminação;</w:t>
      </w:r>
    </w:p>
    <w:p w:rsidR="003964DA" w:rsidRDefault="003964DA" w:rsidP="003964DA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 – </w:t>
      </w:r>
      <w:proofErr w:type="gramStart"/>
      <w:r>
        <w:rPr>
          <w:rFonts w:ascii="Calibri" w:hAnsi="Calibri" w:cs="Calibri"/>
          <w:sz w:val="24"/>
          <w:szCs w:val="24"/>
        </w:rPr>
        <w:t>receber e examinar</w:t>
      </w:r>
      <w:proofErr w:type="gramEnd"/>
      <w:r>
        <w:rPr>
          <w:rFonts w:ascii="Calibri" w:hAnsi="Calibri" w:cs="Calibri"/>
          <w:sz w:val="24"/>
          <w:szCs w:val="24"/>
        </w:rPr>
        <w:t xml:space="preserve"> denúncias e representações relativas à discriminação das mulheres e meninas e encaminhá-las aos órgãos competentes, exigindo providências efetivas;</w:t>
      </w:r>
    </w:p>
    <w:p w:rsidR="003964DA" w:rsidRDefault="003964DA" w:rsidP="003964DA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 – </w:t>
      </w:r>
      <w:proofErr w:type="gramStart"/>
      <w:r>
        <w:rPr>
          <w:rFonts w:ascii="Calibri" w:hAnsi="Calibri" w:cs="Calibri"/>
          <w:sz w:val="24"/>
          <w:szCs w:val="24"/>
        </w:rPr>
        <w:t>elaborar</w:t>
      </w:r>
      <w:proofErr w:type="gramEnd"/>
      <w:r>
        <w:rPr>
          <w:rFonts w:ascii="Calibri" w:hAnsi="Calibri" w:cs="Calibri"/>
          <w:sz w:val="24"/>
          <w:szCs w:val="24"/>
        </w:rPr>
        <w:t xml:space="preserve"> projetos de lei, ou sugeri-los ao Chefe do Poder Executivo quando o assunto for de sua competência, que visem a assegurar os direitos das mulheres e meninas, assim como a eliminar a legislação de conteúdo discriminatório; e</w:t>
      </w:r>
    </w:p>
    <w:p w:rsidR="003964DA" w:rsidRDefault="003964DA" w:rsidP="003964DA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VII – desenvolver programas e projetos em diferentes áreas de atuação, no sentido de eliminar a discriminação, incentivando a participação social e políticas das mulheres e meninas.</w:t>
      </w:r>
    </w:p>
    <w:p w:rsidR="003964DA" w:rsidRDefault="003964DA" w:rsidP="003964DA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2º A CEE será composta por 3 (três) vereadores.</w:t>
      </w:r>
    </w:p>
    <w:p w:rsidR="003964DA" w:rsidRDefault="003964DA" w:rsidP="003964DA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§ 1º Os vereadores componentes serão nomeados mediante ato da Presidência, a ser publicado dentro do prazo de 15 (quinze) dias, contado a partir da vigência desta resolução, observando, sempre que possível, a representação proporcional partidária.</w:t>
      </w:r>
    </w:p>
    <w:p w:rsidR="003964DA" w:rsidRDefault="003964DA" w:rsidP="003964DA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2º Poderão participar da CEE, na condição de convidados, membros das secretarias municipais, bem como pessoas naturais de notório saber e representantes de entidades que possuam pertinência temática com o objeto de estudo da comissão.</w:t>
      </w:r>
    </w:p>
    <w:p w:rsidR="003964DA" w:rsidRDefault="003964DA" w:rsidP="003964DA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3º A CEE terá duração de 2 (dois) anos, admitindo-se que este prazo seja prorrogado dentro da legislatura em curso, não podendo ultrapassá-la.</w:t>
      </w:r>
    </w:p>
    <w:p w:rsidR="003964DA" w:rsidRDefault="003964DA" w:rsidP="003964DA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Parágrafo único. Em até 10 (dez) dias após seu término, a CEE deverá protocolizar relatório final dos trabalhos.</w:t>
      </w:r>
    </w:p>
    <w:p w:rsidR="003964DA" w:rsidRDefault="003964DA" w:rsidP="003964DA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4º A CEE, na consecução de seus objetivos, poderá atuar em conjunto com órgãos da Administração Pública direta e indireta, bem como organizações da sociedade civil.</w:t>
      </w:r>
    </w:p>
    <w:p w:rsidR="003964DA" w:rsidRDefault="003964DA" w:rsidP="003964DA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5º A presidência da CEE ficará a cargo do vereador autor da propositura, que deve reunir os demais membros para indicar o relator e estabelecer o plano de trabalho.</w:t>
      </w:r>
    </w:p>
    <w:p w:rsidR="003964DA" w:rsidRDefault="003964DA" w:rsidP="003964DA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6º Esta resolução entra em vigor na data de sua publicação.</w:t>
      </w:r>
    </w:p>
    <w:p w:rsidR="00BD3369" w:rsidRPr="00F20E06" w:rsidRDefault="00BD3369" w:rsidP="003964DA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F20E06">
        <w:rPr>
          <w:rFonts w:asciiTheme="minorHAnsi" w:hAnsiTheme="minorHAnsi" w:cstheme="minorHAnsi"/>
          <w:sz w:val="24"/>
          <w:szCs w:val="24"/>
        </w:rPr>
        <w:t xml:space="preserve">PALACETE VEREADOR CARLOS ALBERTO MANÇO”, </w:t>
      </w:r>
      <w:r w:rsidR="008A2A25">
        <w:rPr>
          <w:rFonts w:asciiTheme="minorHAnsi" w:hAnsiTheme="minorHAnsi" w:cstheme="minorHAnsi"/>
          <w:sz w:val="24"/>
          <w:szCs w:val="24"/>
        </w:rPr>
        <w:t>12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="008A2A25">
        <w:rPr>
          <w:rFonts w:asciiTheme="minorHAnsi" w:hAnsiTheme="minorHAnsi" w:cstheme="minorHAnsi"/>
          <w:sz w:val="24"/>
          <w:szCs w:val="24"/>
        </w:rPr>
        <w:t>fever</w:t>
      </w:r>
      <w:r w:rsidR="00C64178">
        <w:rPr>
          <w:rFonts w:asciiTheme="minorHAnsi" w:hAnsiTheme="minorHAnsi" w:cstheme="minorHAnsi"/>
          <w:sz w:val="24"/>
          <w:szCs w:val="24"/>
        </w:rPr>
        <w:t>eiro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Pr="003709D9">
        <w:rPr>
          <w:rFonts w:asciiTheme="minorHAnsi" w:hAnsiTheme="minorHAnsi" w:cstheme="minorHAnsi"/>
          <w:noProof/>
          <w:sz w:val="24"/>
          <w:szCs w:val="24"/>
        </w:rPr>
        <w:t>202</w:t>
      </w:r>
      <w:r w:rsidR="00C64178">
        <w:rPr>
          <w:rFonts w:asciiTheme="minorHAnsi" w:hAnsiTheme="minorHAnsi" w:cstheme="minorHAnsi"/>
          <w:noProof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F86481" w:rsidRDefault="00F86481" w:rsidP="00F443B4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BD3369" w:rsidRPr="00792035" w:rsidRDefault="00C64178" w:rsidP="00F443B4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RAFAEL DE ANGELI</w:t>
      </w:r>
    </w:p>
    <w:p w:rsidR="00BD3369" w:rsidRPr="00F20E06" w:rsidRDefault="00BD3369" w:rsidP="00F443B4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20E06">
        <w:rPr>
          <w:rFonts w:asciiTheme="minorHAnsi" w:hAnsiTheme="minorHAnsi" w:cstheme="minorHAnsi"/>
          <w:bCs/>
          <w:sz w:val="24"/>
          <w:szCs w:val="24"/>
        </w:rPr>
        <w:t>Presidente</w:t>
      </w:r>
    </w:p>
    <w:p w:rsidR="00BD3369" w:rsidRPr="00F20E06" w:rsidRDefault="00BD3369" w:rsidP="00F443B4">
      <w:pPr>
        <w:tabs>
          <w:tab w:val="left" w:pos="567"/>
        </w:tabs>
        <w:rPr>
          <w:rFonts w:asciiTheme="minorHAnsi" w:hAnsiTheme="minorHAnsi" w:cstheme="minorHAnsi"/>
          <w:sz w:val="23"/>
          <w:szCs w:val="23"/>
        </w:rPr>
      </w:pPr>
    </w:p>
    <w:p w:rsidR="00BD3369" w:rsidRDefault="00BD3369" w:rsidP="001069C8">
      <w:pPr>
        <w:tabs>
          <w:tab w:val="center" w:pos="4536"/>
        </w:tabs>
        <w:contextualSpacing/>
        <w:jc w:val="center"/>
        <w:rPr>
          <w:rFonts w:asciiTheme="minorHAnsi" w:hAnsiTheme="minorHAnsi" w:cstheme="minorHAnsi"/>
        </w:rPr>
        <w:sectPr w:rsidR="00BD3369" w:rsidSect="004100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701" w:right="1134" w:bottom="1134" w:left="1701" w:header="408" w:footer="295" w:gutter="0"/>
          <w:pgNumType w:start="1"/>
          <w:cols w:space="720"/>
          <w:docGrid w:linePitch="272"/>
        </w:sectPr>
      </w:pPr>
      <w:r w:rsidRPr="000363B9">
        <w:rPr>
          <w:rFonts w:ascii="Calibri" w:hAnsi="Calibri" w:cs="Calibri"/>
        </w:rPr>
        <w:t xml:space="preserve">Publicado no Diário Oficial Eletrônico do Legislativo de Araraquara no dia </w:t>
      </w:r>
      <w:r w:rsidR="008A2A25">
        <w:rPr>
          <w:rFonts w:ascii="Calibri" w:hAnsi="Calibri" w:cs="Calibri"/>
        </w:rPr>
        <w:t>1</w:t>
      </w:r>
      <w:r w:rsidR="00A97DC0">
        <w:rPr>
          <w:rFonts w:ascii="Calibri" w:hAnsi="Calibri" w:cs="Calibri"/>
        </w:rPr>
        <w:t>4</w:t>
      </w:r>
      <w:bookmarkStart w:id="0" w:name="_GoBack"/>
      <w:bookmarkEnd w:id="0"/>
      <w:r w:rsidRPr="000363B9">
        <w:rPr>
          <w:rFonts w:ascii="Calibri" w:hAnsi="Calibri" w:cs="Calibri"/>
        </w:rPr>
        <w:t xml:space="preserve"> de </w:t>
      </w:r>
      <w:r w:rsidR="008A2A25">
        <w:rPr>
          <w:rFonts w:ascii="Calibri" w:hAnsi="Calibri" w:cs="Calibri"/>
        </w:rPr>
        <w:t>fever</w:t>
      </w:r>
      <w:r w:rsidR="00C64178">
        <w:rPr>
          <w:rFonts w:ascii="Calibri" w:hAnsi="Calibri" w:cs="Calibri"/>
        </w:rPr>
        <w:t>eir</w:t>
      </w:r>
      <w:r w:rsidRPr="003709D9">
        <w:rPr>
          <w:rFonts w:ascii="Calibri" w:hAnsi="Calibri" w:cs="Calibri"/>
          <w:noProof/>
        </w:rPr>
        <w:t>o</w:t>
      </w:r>
      <w:r w:rsidRPr="000363B9">
        <w:rPr>
          <w:rFonts w:ascii="Calibri" w:hAnsi="Calibri" w:cs="Calibri"/>
        </w:rPr>
        <w:t xml:space="preserve"> de </w:t>
      </w:r>
      <w:r w:rsidRPr="003709D9">
        <w:rPr>
          <w:rFonts w:ascii="Calibri" w:hAnsi="Calibri" w:cs="Calibri"/>
          <w:noProof/>
        </w:rPr>
        <w:t>202</w:t>
      </w:r>
      <w:r w:rsidR="00C64178">
        <w:rPr>
          <w:rFonts w:ascii="Calibri" w:hAnsi="Calibri" w:cs="Calibri"/>
          <w:noProof/>
        </w:rPr>
        <w:t>5</w:t>
      </w:r>
      <w:r>
        <w:rPr>
          <w:rFonts w:asciiTheme="minorHAnsi" w:hAnsiTheme="minorHAnsi" w:cstheme="minorHAnsi"/>
        </w:rPr>
        <w:t>.</w:t>
      </w:r>
    </w:p>
    <w:p w:rsidR="00BD3369" w:rsidRPr="004100BB" w:rsidRDefault="00BD3369" w:rsidP="00F443B4">
      <w:pPr>
        <w:tabs>
          <w:tab w:val="center" w:pos="4536"/>
        </w:tabs>
        <w:contextualSpacing/>
        <w:jc w:val="center"/>
        <w:rPr>
          <w:rFonts w:asciiTheme="minorHAnsi" w:hAnsiTheme="minorHAnsi" w:cstheme="minorHAnsi"/>
        </w:rPr>
      </w:pPr>
    </w:p>
    <w:sectPr w:rsidR="00BD3369" w:rsidRPr="004100BB" w:rsidSect="00BD33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1907" w:h="16840" w:code="9"/>
      <w:pgMar w:top="1701" w:right="1134" w:bottom="1134" w:left="1701" w:header="408" w:footer="29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4CE" w:rsidRDefault="00AF04CE">
      <w:r>
        <w:separator/>
      </w:r>
    </w:p>
  </w:endnote>
  <w:endnote w:type="continuationSeparator" w:id="0">
    <w:p w:rsidR="00AF04CE" w:rsidRDefault="00AF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28041810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BD3369" w:rsidRDefault="00BD3369" w:rsidP="0019231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BD3369" w:rsidRDefault="00BD3369" w:rsidP="0052153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Pr="00F42B15" w:rsidRDefault="00BD3369" w:rsidP="004100BB">
    <w:pPr>
      <w:pStyle w:val="Rodap"/>
      <w:spacing w:line="276" w:lineRule="auto"/>
      <w:jc w:val="right"/>
      <w:rPr>
        <w:rFonts w:asciiTheme="minorHAnsi" w:hAnsiTheme="minorHAnsi"/>
      </w:rPr>
    </w:pPr>
    <w:r w:rsidRPr="00F42B15">
      <w:rPr>
        <w:rFonts w:asciiTheme="minorHAnsi" w:hAnsiTheme="minorHAnsi"/>
      </w:rPr>
      <w:t xml:space="preserve">Página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PAGE  \* Arabic  \* MERGEFORMAT</w:instrText>
    </w:r>
    <w:r w:rsidRPr="00F42B15">
      <w:rPr>
        <w:rFonts w:asciiTheme="minorHAnsi" w:hAnsiTheme="minorHAnsi"/>
        <w:bCs/>
      </w:rPr>
      <w:fldChar w:fldCharType="separate"/>
    </w:r>
    <w:r w:rsidR="00A97DC0">
      <w:rPr>
        <w:rFonts w:asciiTheme="minorHAnsi" w:hAnsiTheme="minorHAnsi"/>
        <w:bCs/>
        <w:noProof/>
      </w:rPr>
      <w:t>2</w:t>
    </w:r>
    <w:r w:rsidRPr="00F42B15">
      <w:rPr>
        <w:rFonts w:asciiTheme="minorHAnsi" w:hAnsiTheme="minorHAnsi"/>
        <w:bCs/>
      </w:rPr>
      <w:fldChar w:fldCharType="end"/>
    </w:r>
    <w:r w:rsidRPr="00F42B15">
      <w:rPr>
        <w:rFonts w:asciiTheme="minorHAnsi" w:hAnsiTheme="minorHAnsi"/>
      </w:rPr>
      <w:t xml:space="preserve"> de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NUMPAGES  \* Arabic  \* MERGEFORMAT</w:instrText>
    </w:r>
    <w:r w:rsidRPr="00F42B15">
      <w:rPr>
        <w:rFonts w:asciiTheme="minorHAnsi" w:hAnsiTheme="minorHAnsi"/>
        <w:bCs/>
      </w:rPr>
      <w:fldChar w:fldCharType="separate"/>
    </w:r>
    <w:r w:rsidR="00A97DC0">
      <w:rPr>
        <w:rFonts w:asciiTheme="minorHAnsi" w:hAnsiTheme="minorHAnsi"/>
        <w:bCs/>
        <w:noProof/>
      </w:rPr>
      <w:t>2</w:t>
    </w:r>
    <w:r w:rsidRPr="00F42B15">
      <w:rPr>
        <w:rFonts w:asciiTheme="minorHAnsi" w:hAnsiTheme="minorHAnsi"/>
        <w:bCs/>
      </w:rPr>
      <w:fldChar w:fldCharType="end"/>
    </w:r>
  </w:p>
  <w:p w:rsidR="00BD3369" w:rsidRPr="004100BB" w:rsidRDefault="00BD3369" w:rsidP="004100BB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134177237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2A2DF7" w:rsidRDefault="002A2DF7" w:rsidP="0019231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9218BB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2A2DF7" w:rsidRDefault="002A2DF7" w:rsidP="00521536">
    <w:pPr>
      <w:pStyle w:val="Rodap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Pr="00F42B15" w:rsidRDefault="002A2DF7" w:rsidP="004100BB">
    <w:pPr>
      <w:pStyle w:val="Rodap"/>
      <w:spacing w:line="276" w:lineRule="auto"/>
      <w:jc w:val="right"/>
      <w:rPr>
        <w:rFonts w:asciiTheme="minorHAnsi" w:hAnsiTheme="minorHAnsi"/>
      </w:rPr>
    </w:pPr>
    <w:r w:rsidRPr="00F42B15">
      <w:rPr>
        <w:rFonts w:asciiTheme="minorHAnsi" w:hAnsiTheme="minorHAnsi"/>
      </w:rPr>
      <w:t xml:space="preserve">Página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PAGE  \* Arabic  \* MERGEFORMAT</w:instrText>
    </w:r>
    <w:r w:rsidRPr="00F42B15">
      <w:rPr>
        <w:rFonts w:asciiTheme="minorHAnsi" w:hAnsiTheme="minorHAnsi"/>
        <w:bCs/>
      </w:rPr>
      <w:fldChar w:fldCharType="separate"/>
    </w:r>
    <w:r w:rsidR="00BD3369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  <w:r w:rsidRPr="00F42B15">
      <w:rPr>
        <w:rFonts w:asciiTheme="minorHAnsi" w:hAnsiTheme="minorHAnsi"/>
      </w:rPr>
      <w:t xml:space="preserve"> de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NUMPAGES  \* Arabic  \* MERGEFORMAT</w:instrText>
    </w:r>
    <w:r w:rsidRPr="00F42B15">
      <w:rPr>
        <w:rFonts w:asciiTheme="minorHAnsi" w:hAnsiTheme="minorHAnsi"/>
        <w:bCs/>
      </w:rPr>
      <w:fldChar w:fldCharType="separate"/>
    </w:r>
    <w:r w:rsidR="00BD3369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</w:p>
  <w:p w:rsidR="002A2DF7" w:rsidRPr="004100BB" w:rsidRDefault="002A2DF7" w:rsidP="004100B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4CE" w:rsidRDefault="00AF04CE">
      <w:r>
        <w:separator/>
      </w:r>
    </w:p>
  </w:footnote>
  <w:footnote w:type="continuationSeparator" w:id="0">
    <w:p w:rsidR="00AF04CE" w:rsidRDefault="00AF0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AF04CE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alt="" style="position:absolute;margin-left:0;margin-top:0;width:427.45pt;height:122.1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BD3369">
      <w:rPr>
        <w:rStyle w:val="Nmerodepgina"/>
      </w:rPr>
      <w:fldChar w:fldCharType="begin"/>
    </w:r>
    <w:r w:rsidR="00BD3369">
      <w:rPr>
        <w:rStyle w:val="Nmerodepgina"/>
      </w:rPr>
      <w:instrText xml:space="preserve">PAGE  </w:instrText>
    </w:r>
    <w:r w:rsidR="00BD3369">
      <w:rPr>
        <w:rStyle w:val="Nmerodepgina"/>
      </w:rPr>
      <w:fldChar w:fldCharType="separate"/>
    </w:r>
    <w:r w:rsidR="00BD3369">
      <w:rPr>
        <w:rStyle w:val="Nmerodepgina"/>
        <w:noProof/>
      </w:rPr>
      <w:t>1</w:t>
    </w:r>
    <w:r w:rsidR="00BD3369">
      <w:rPr>
        <w:rStyle w:val="Nmerodepgina"/>
      </w:rPr>
      <w:fldChar w:fldCharType="end"/>
    </w:r>
  </w:p>
  <w:p w:rsidR="00BD3369" w:rsidRDefault="00BD3369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BD3369" w:rsidP="00DE7936">
    <w:pPr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</w:rPr>
      <w:drawing>
        <wp:inline distT="0" distB="0" distL="0" distR="0" wp14:anchorId="5007D4E5" wp14:editId="577F3ED7">
          <wp:extent cx="856701" cy="90000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3369" w:rsidRPr="00B8112B" w:rsidRDefault="00BD3369" w:rsidP="0019606C">
    <w:pPr>
      <w:spacing w:after="240"/>
      <w:jc w:val="center"/>
      <w:rPr>
        <w:smallCaps/>
        <w:sz w:val="36"/>
        <w:szCs w:val="36"/>
      </w:rPr>
    </w:pPr>
    <w:r w:rsidRPr="00B8112B">
      <w:rPr>
        <w:smallCaps/>
        <w:sz w:val="36"/>
        <w:szCs w:val="36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AF04CE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" style="position:absolute;margin-left:0;margin-top:0;width:427.45pt;height:122.1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AF04CE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2A2DF7">
      <w:rPr>
        <w:rStyle w:val="Nmerodepgina"/>
      </w:rPr>
      <w:fldChar w:fldCharType="begin"/>
    </w:r>
    <w:r w:rsidR="002A2DF7">
      <w:rPr>
        <w:rStyle w:val="Nmerodepgina"/>
      </w:rPr>
      <w:instrText xml:space="preserve">PAGE  </w:instrText>
    </w:r>
    <w:r w:rsidR="002A2DF7">
      <w:rPr>
        <w:rStyle w:val="Nmerodepgina"/>
      </w:rPr>
      <w:fldChar w:fldCharType="separate"/>
    </w:r>
    <w:r w:rsidR="009218BB">
      <w:rPr>
        <w:rStyle w:val="Nmerodepgina"/>
        <w:noProof/>
      </w:rPr>
      <w:t>1</w:t>
    </w:r>
    <w:r w:rsidR="002A2DF7">
      <w:rPr>
        <w:rStyle w:val="Nmerodepgina"/>
      </w:rPr>
      <w:fldChar w:fldCharType="end"/>
    </w:r>
  </w:p>
  <w:p w:rsidR="002A2DF7" w:rsidRDefault="002A2DF7">
    <w:pPr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2A2DF7" w:rsidP="00DE7936">
    <w:pPr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</w:rPr>
      <w:drawing>
        <wp:inline distT="0" distB="0" distL="0" distR="0" wp14:anchorId="5007D4E5" wp14:editId="577F3ED7">
          <wp:extent cx="856701" cy="900000"/>
          <wp:effectExtent l="0" t="0" r="63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2DF7" w:rsidRPr="00B8112B" w:rsidRDefault="002A2DF7" w:rsidP="0019606C">
    <w:pPr>
      <w:spacing w:after="240"/>
      <w:jc w:val="center"/>
      <w:rPr>
        <w:smallCaps/>
        <w:sz w:val="36"/>
        <w:szCs w:val="36"/>
      </w:rPr>
    </w:pPr>
    <w:r w:rsidRPr="00B8112B">
      <w:rPr>
        <w:smallCaps/>
        <w:sz w:val="36"/>
        <w:szCs w:val="36"/>
      </w:rPr>
      <w:t>Câmara Municipal de Araraquara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AF04CE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2279"/>
    <w:rsid w:val="000032A0"/>
    <w:rsid w:val="0000336F"/>
    <w:rsid w:val="00004B51"/>
    <w:rsid w:val="00005856"/>
    <w:rsid w:val="00010F8C"/>
    <w:rsid w:val="00015703"/>
    <w:rsid w:val="00017F34"/>
    <w:rsid w:val="0002016D"/>
    <w:rsid w:val="00022312"/>
    <w:rsid w:val="00022734"/>
    <w:rsid w:val="000237F0"/>
    <w:rsid w:val="00032DD1"/>
    <w:rsid w:val="00034D67"/>
    <w:rsid w:val="000357C0"/>
    <w:rsid w:val="0004021F"/>
    <w:rsid w:val="00044552"/>
    <w:rsid w:val="0004588A"/>
    <w:rsid w:val="00045E2D"/>
    <w:rsid w:val="000553B2"/>
    <w:rsid w:val="00062831"/>
    <w:rsid w:val="0006545D"/>
    <w:rsid w:val="00073ED7"/>
    <w:rsid w:val="0007602B"/>
    <w:rsid w:val="00076D7A"/>
    <w:rsid w:val="00083A6F"/>
    <w:rsid w:val="00087DD8"/>
    <w:rsid w:val="000904FA"/>
    <w:rsid w:val="000906BD"/>
    <w:rsid w:val="000920F2"/>
    <w:rsid w:val="00093493"/>
    <w:rsid w:val="00093B8E"/>
    <w:rsid w:val="00093EA8"/>
    <w:rsid w:val="000945AE"/>
    <w:rsid w:val="00094636"/>
    <w:rsid w:val="00096933"/>
    <w:rsid w:val="000971DB"/>
    <w:rsid w:val="000A1CD6"/>
    <w:rsid w:val="000A763A"/>
    <w:rsid w:val="000B1D44"/>
    <w:rsid w:val="000B6109"/>
    <w:rsid w:val="000B68A8"/>
    <w:rsid w:val="000C27F3"/>
    <w:rsid w:val="000C483B"/>
    <w:rsid w:val="000C67FC"/>
    <w:rsid w:val="000C7B0C"/>
    <w:rsid w:val="000C7B3D"/>
    <w:rsid w:val="000D1D49"/>
    <w:rsid w:val="000D2744"/>
    <w:rsid w:val="000D2B5F"/>
    <w:rsid w:val="000D2B81"/>
    <w:rsid w:val="000D584D"/>
    <w:rsid w:val="000E090D"/>
    <w:rsid w:val="000E20FC"/>
    <w:rsid w:val="000E2136"/>
    <w:rsid w:val="000F338D"/>
    <w:rsid w:val="001007DA"/>
    <w:rsid w:val="00101445"/>
    <w:rsid w:val="00101470"/>
    <w:rsid w:val="00101756"/>
    <w:rsid w:val="0010321A"/>
    <w:rsid w:val="00103267"/>
    <w:rsid w:val="001069C8"/>
    <w:rsid w:val="001105C1"/>
    <w:rsid w:val="00110847"/>
    <w:rsid w:val="0011501D"/>
    <w:rsid w:val="00115796"/>
    <w:rsid w:val="001157F3"/>
    <w:rsid w:val="00115F0D"/>
    <w:rsid w:val="0012256E"/>
    <w:rsid w:val="00124C57"/>
    <w:rsid w:val="001254B8"/>
    <w:rsid w:val="00125E81"/>
    <w:rsid w:val="00127FE1"/>
    <w:rsid w:val="001303C4"/>
    <w:rsid w:val="00132014"/>
    <w:rsid w:val="001326A0"/>
    <w:rsid w:val="00135627"/>
    <w:rsid w:val="001406E9"/>
    <w:rsid w:val="001503A3"/>
    <w:rsid w:val="00150D05"/>
    <w:rsid w:val="00152AE1"/>
    <w:rsid w:val="00152CD0"/>
    <w:rsid w:val="00153948"/>
    <w:rsid w:val="00161181"/>
    <w:rsid w:val="00161B9F"/>
    <w:rsid w:val="00162273"/>
    <w:rsid w:val="0016629A"/>
    <w:rsid w:val="00167E4B"/>
    <w:rsid w:val="00170E8E"/>
    <w:rsid w:val="00173D1D"/>
    <w:rsid w:val="00187306"/>
    <w:rsid w:val="00187BF7"/>
    <w:rsid w:val="00187CE4"/>
    <w:rsid w:val="0019062F"/>
    <w:rsid w:val="0019231C"/>
    <w:rsid w:val="001937E3"/>
    <w:rsid w:val="00195132"/>
    <w:rsid w:val="0019606C"/>
    <w:rsid w:val="00196C64"/>
    <w:rsid w:val="001971FD"/>
    <w:rsid w:val="001A142F"/>
    <w:rsid w:val="001A21F4"/>
    <w:rsid w:val="001A732B"/>
    <w:rsid w:val="001B0500"/>
    <w:rsid w:val="001B5E5F"/>
    <w:rsid w:val="001C12D1"/>
    <w:rsid w:val="001C1C99"/>
    <w:rsid w:val="001C240D"/>
    <w:rsid w:val="001C6786"/>
    <w:rsid w:val="001C6D7E"/>
    <w:rsid w:val="001D4C89"/>
    <w:rsid w:val="001E225D"/>
    <w:rsid w:val="001E46DA"/>
    <w:rsid w:val="001E72DE"/>
    <w:rsid w:val="001F2EC9"/>
    <w:rsid w:val="001F4101"/>
    <w:rsid w:val="001F67CD"/>
    <w:rsid w:val="0020057A"/>
    <w:rsid w:val="00201C15"/>
    <w:rsid w:val="00202219"/>
    <w:rsid w:val="00206F7A"/>
    <w:rsid w:val="00213317"/>
    <w:rsid w:val="00217CFD"/>
    <w:rsid w:val="00221FB8"/>
    <w:rsid w:val="00224405"/>
    <w:rsid w:val="002248D9"/>
    <w:rsid w:val="00224DC6"/>
    <w:rsid w:val="00225217"/>
    <w:rsid w:val="00232829"/>
    <w:rsid w:val="00236EDA"/>
    <w:rsid w:val="0024253C"/>
    <w:rsid w:val="00243249"/>
    <w:rsid w:val="002460BB"/>
    <w:rsid w:val="002577D5"/>
    <w:rsid w:val="00257FC7"/>
    <w:rsid w:val="002600A7"/>
    <w:rsid w:val="002711AD"/>
    <w:rsid w:val="002722D4"/>
    <w:rsid w:val="00273766"/>
    <w:rsid w:val="00276D8A"/>
    <w:rsid w:val="00292E79"/>
    <w:rsid w:val="002A033F"/>
    <w:rsid w:val="002A0966"/>
    <w:rsid w:val="002A143A"/>
    <w:rsid w:val="002A2DF7"/>
    <w:rsid w:val="002A57FA"/>
    <w:rsid w:val="002B09F3"/>
    <w:rsid w:val="002B2250"/>
    <w:rsid w:val="002B515A"/>
    <w:rsid w:val="002B5AB0"/>
    <w:rsid w:val="002B750D"/>
    <w:rsid w:val="002C0B19"/>
    <w:rsid w:val="002C248D"/>
    <w:rsid w:val="002C2547"/>
    <w:rsid w:val="002C761A"/>
    <w:rsid w:val="002D397D"/>
    <w:rsid w:val="002D4836"/>
    <w:rsid w:val="002E4C99"/>
    <w:rsid w:val="002E6826"/>
    <w:rsid w:val="002F3014"/>
    <w:rsid w:val="002F3514"/>
    <w:rsid w:val="002F35A3"/>
    <w:rsid w:val="002F4AA6"/>
    <w:rsid w:val="002F5453"/>
    <w:rsid w:val="002F6CC7"/>
    <w:rsid w:val="003010B7"/>
    <w:rsid w:val="00310BE1"/>
    <w:rsid w:val="0031308A"/>
    <w:rsid w:val="00313F4A"/>
    <w:rsid w:val="00316EB3"/>
    <w:rsid w:val="003173F5"/>
    <w:rsid w:val="00322255"/>
    <w:rsid w:val="00324A42"/>
    <w:rsid w:val="003250AE"/>
    <w:rsid w:val="00337A7A"/>
    <w:rsid w:val="003430D2"/>
    <w:rsid w:val="003476B5"/>
    <w:rsid w:val="003477ED"/>
    <w:rsid w:val="00350427"/>
    <w:rsid w:val="003515C8"/>
    <w:rsid w:val="00352940"/>
    <w:rsid w:val="00353AEB"/>
    <w:rsid w:val="003548C5"/>
    <w:rsid w:val="0035594B"/>
    <w:rsid w:val="00364D92"/>
    <w:rsid w:val="0036543C"/>
    <w:rsid w:val="00365B4A"/>
    <w:rsid w:val="00370444"/>
    <w:rsid w:val="003744DD"/>
    <w:rsid w:val="00380A87"/>
    <w:rsid w:val="00383D90"/>
    <w:rsid w:val="00384B23"/>
    <w:rsid w:val="00384C6E"/>
    <w:rsid w:val="00386462"/>
    <w:rsid w:val="00396014"/>
    <w:rsid w:val="003964DA"/>
    <w:rsid w:val="00396D5B"/>
    <w:rsid w:val="00397C24"/>
    <w:rsid w:val="003A03BF"/>
    <w:rsid w:val="003A2288"/>
    <w:rsid w:val="003A2320"/>
    <w:rsid w:val="003A3A7C"/>
    <w:rsid w:val="003A7B18"/>
    <w:rsid w:val="003B47B7"/>
    <w:rsid w:val="003B4AB0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E628C"/>
    <w:rsid w:val="003E680C"/>
    <w:rsid w:val="003E6BD7"/>
    <w:rsid w:val="003F0466"/>
    <w:rsid w:val="003F1D99"/>
    <w:rsid w:val="003F3D37"/>
    <w:rsid w:val="003F57BD"/>
    <w:rsid w:val="003F71D4"/>
    <w:rsid w:val="0040050B"/>
    <w:rsid w:val="00400AF1"/>
    <w:rsid w:val="0040194B"/>
    <w:rsid w:val="0040269E"/>
    <w:rsid w:val="00406EEF"/>
    <w:rsid w:val="004100BB"/>
    <w:rsid w:val="00410B7E"/>
    <w:rsid w:val="00411877"/>
    <w:rsid w:val="0042003F"/>
    <w:rsid w:val="004218B5"/>
    <w:rsid w:val="00426ABC"/>
    <w:rsid w:val="004272B2"/>
    <w:rsid w:val="0043043A"/>
    <w:rsid w:val="004331AA"/>
    <w:rsid w:val="00433742"/>
    <w:rsid w:val="00433B0A"/>
    <w:rsid w:val="00435122"/>
    <w:rsid w:val="00440DB9"/>
    <w:rsid w:val="0044424D"/>
    <w:rsid w:val="0045125E"/>
    <w:rsid w:val="00456D80"/>
    <w:rsid w:val="00457A0C"/>
    <w:rsid w:val="004641BA"/>
    <w:rsid w:val="004646A7"/>
    <w:rsid w:val="00464A6A"/>
    <w:rsid w:val="00475087"/>
    <w:rsid w:val="00477F96"/>
    <w:rsid w:val="004802E5"/>
    <w:rsid w:val="004848CD"/>
    <w:rsid w:val="0048501B"/>
    <w:rsid w:val="004945B7"/>
    <w:rsid w:val="004A1B2C"/>
    <w:rsid w:val="004A3B55"/>
    <w:rsid w:val="004A4BF7"/>
    <w:rsid w:val="004A5417"/>
    <w:rsid w:val="004A6CFF"/>
    <w:rsid w:val="004A713C"/>
    <w:rsid w:val="004B398A"/>
    <w:rsid w:val="004C0B5E"/>
    <w:rsid w:val="004C261B"/>
    <w:rsid w:val="004C3B15"/>
    <w:rsid w:val="004D560E"/>
    <w:rsid w:val="004F1598"/>
    <w:rsid w:val="004F1C84"/>
    <w:rsid w:val="004F5972"/>
    <w:rsid w:val="005042FE"/>
    <w:rsid w:val="0050591F"/>
    <w:rsid w:val="00506060"/>
    <w:rsid w:val="00506D3F"/>
    <w:rsid w:val="00506EB4"/>
    <w:rsid w:val="00510C73"/>
    <w:rsid w:val="00515FD1"/>
    <w:rsid w:val="00516A7D"/>
    <w:rsid w:val="00521536"/>
    <w:rsid w:val="005245E5"/>
    <w:rsid w:val="00524643"/>
    <w:rsid w:val="00525257"/>
    <w:rsid w:val="005252E0"/>
    <w:rsid w:val="00537E34"/>
    <w:rsid w:val="00541CF0"/>
    <w:rsid w:val="00541DB0"/>
    <w:rsid w:val="00543BB0"/>
    <w:rsid w:val="005446A9"/>
    <w:rsid w:val="00547D25"/>
    <w:rsid w:val="00547EE3"/>
    <w:rsid w:val="00552D44"/>
    <w:rsid w:val="00554827"/>
    <w:rsid w:val="00560F5D"/>
    <w:rsid w:val="00564421"/>
    <w:rsid w:val="0056493E"/>
    <w:rsid w:val="00565808"/>
    <w:rsid w:val="00571D48"/>
    <w:rsid w:val="0059336F"/>
    <w:rsid w:val="0059443B"/>
    <w:rsid w:val="00596227"/>
    <w:rsid w:val="005A56CA"/>
    <w:rsid w:val="005A66FC"/>
    <w:rsid w:val="005B2A18"/>
    <w:rsid w:val="005B2E78"/>
    <w:rsid w:val="005B3633"/>
    <w:rsid w:val="005B3A18"/>
    <w:rsid w:val="005B4540"/>
    <w:rsid w:val="005B6589"/>
    <w:rsid w:val="005C08F5"/>
    <w:rsid w:val="005C139E"/>
    <w:rsid w:val="005C2D8F"/>
    <w:rsid w:val="005C3998"/>
    <w:rsid w:val="005C63AB"/>
    <w:rsid w:val="005C661F"/>
    <w:rsid w:val="005D2109"/>
    <w:rsid w:val="005E4C53"/>
    <w:rsid w:val="005E5465"/>
    <w:rsid w:val="005E770E"/>
    <w:rsid w:val="00601882"/>
    <w:rsid w:val="00603973"/>
    <w:rsid w:val="0060752F"/>
    <w:rsid w:val="00610215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3398"/>
    <w:rsid w:val="00646520"/>
    <w:rsid w:val="00646863"/>
    <w:rsid w:val="006507F8"/>
    <w:rsid w:val="0065244D"/>
    <w:rsid w:val="006571B0"/>
    <w:rsid w:val="006572A1"/>
    <w:rsid w:val="00660115"/>
    <w:rsid w:val="00660F99"/>
    <w:rsid w:val="0066373C"/>
    <w:rsid w:val="006656A0"/>
    <w:rsid w:val="00666D4C"/>
    <w:rsid w:val="00676985"/>
    <w:rsid w:val="00686BF8"/>
    <w:rsid w:val="0069143E"/>
    <w:rsid w:val="00693B9B"/>
    <w:rsid w:val="00693FF9"/>
    <w:rsid w:val="0069503B"/>
    <w:rsid w:val="006A22BD"/>
    <w:rsid w:val="006A2C05"/>
    <w:rsid w:val="006A4E39"/>
    <w:rsid w:val="006A7A6B"/>
    <w:rsid w:val="006B7F24"/>
    <w:rsid w:val="006C2EBC"/>
    <w:rsid w:val="006C528A"/>
    <w:rsid w:val="006C5A39"/>
    <w:rsid w:val="006D20B6"/>
    <w:rsid w:val="006D397D"/>
    <w:rsid w:val="006D45F8"/>
    <w:rsid w:val="006D5F08"/>
    <w:rsid w:val="006D62FB"/>
    <w:rsid w:val="006D6A14"/>
    <w:rsid w:val="006E11FE"/>
    <w:rsid w:val="006F3BC8"/>
    <w:rsid w:val="006F6BA4"/>
    <w:rsid w:val="006F763A"/>
    <w:rsid w:val="00700FB7"/>
    <w:rsid w:val="0071258A"/>
    <w:rsid w:val="00712BD5"/>
    <w:rsid w:val="00721F5B"/>
    <w:rsid w:val="0073182D"/>
    <w:rsid w:val="0073305E"/>
    <w:rsid w:val="00733FE9"/>
    <w:rsid w:val="00735819"/>
    <w:rsid w:val="007364DD"/>
    <w:rsid w:val="00745B66"/>
    <w:rsid w:val="007504B0"/>
    <w:rsid w:val="00751C28"/>
    <w:rsid w:val="007574A1"/>
    <w:rsid w:val="0076027C"/>
    <w:rsid w:val="007619E4"/>
    <w:rsid w:val="00761B78"/>
    <w:rsid w:val="00767922"/>
    <w:rsid w:val="00770771"/>
    <w:rsid w:val="00772EE2"/>
    <w:rsid w:val="00773C45"/>
    <w:rsid w:val="0077460C"/>
    <w:rsid w:val="00774AB5"/>
    <w:rsid w:val="00783E4F"/>
    <w:rsid w:val="007853F9"/>
    <w:rsid w:val="0078671F"/>
    <w:rsid w:val="007870A0"/>
    <w:rsid w:val="00791695"/>
    <w:rsid w:val="007917B2"/>
    <w:rsid w:val="00791B29"/>
    <w:rsid w:val="0079307D"/>
    <w:rsid w:val="00793E12"/>
    <w:rsid w:val="007A02FB"/>
    <w:rsid w:val="007A26BB"/>
    <w:rsid w:val="007B1096"/>
    <w:rsid w:val="007B1E1A"/>
    <w:rsid w:val="007B1E92"/>
    <w:rsid w:val="007C24E3"/>
    <w:rsid w:val="007C4B67"/>
    <w:rsid w:val="007C5D23"/>
    <w:rsid w:val="007D1FD7"/>
    <w:rsid w:val="007D47C7"/>
    <w:rsid w:val="007E0857"/>
    <w:rsid w:val="007E487F"/>
    <w:rsid w:val="007F1B26"/>
    <w:rsid w:val="00800515"/>
    <w:rsid w:val="00800D6C"/>
    <w:rsid w:val="0080175D"/>
    <w:rsid w:val="00805688"/>
    <w:rsid w:val="00806F0F"/>
    <w:rsid w:val="00817076"/>
    <w:rsid w:val="00826513"/>
    <w:rsid w:val="00841F59"/>
    <w:rsid w:val="008424AA"/>
    <w:rsid w:val="008478C9"/>
    <w:rsid w:val="00854750"/>
    <w:rsid w:val="00855813"/>
    <w:rsid w:val="008603F6"/>
    <w:rsid w:val="00864528"/>
    <w:rsid w:val="008675D7"/>
    <w:rsid w:val="008675E3"/>
    <w:rsid w:val="008679DF"/>
    <w:rsid w:val="00870C38"/>
    <w:rsid w:val="00877F8D"/>
    <w:rsid w:val="00882841"/>
    <w:rsid w:val="00886CAF"/>
    <w:rsid w:val="00887F4A"/>
    <w:rsid w:val="008925E0"/>
    <w:rsid w:val="00892F22"/>
    <w:rsid w:val="0089471C"/>
    <w:rsid w:val="008A09C8"/>
    <w:rsid w:val="008A2A25"/>
    <w:rsid w:val="008A509C"/>
    <w:rsid w:val="008A6E8C"/>
    <w:rsid w:val="008B17D1"/>
    <w:rsid w:val="008B2EF2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01942"/>
    <w:rsid w:val="0090220B"/>
    <w:rsid w:val="00912341"/>
    <w:rsid w:val="00913AAF"/>
    <w:rsid w:val="009218BB"/>
    <w:rsid w:val="009235A4"/>
    <w:rsid w:val="009261B5"/>
    <w:rsid w:val="00926A34"/>
    <w:rsid w:val="00931482"/>
    <w:rsid w:val="00933257"/>
    <w:rsid w:val="00933428"/>
    <w:rsid w:val="00946179"/>
    <w:rsid w:val="009473D9"/>
    <w:rsid w:val="00953D95"/>
    <w:rsid w:val="00953EDE"/>
    <w:rsid w:val="009553B2"/>
    <w:rsid w:val="00960045"/>
    <w:rsid w:val="00962451"/>
    <w:rsid w:val="009637B8"/>
    <w:rsid w:val="009678D1"/>
    <w:rsid w:val="00980AC8"/>
    <w:rsid w:val="00980C8F"/>
    <w:rsid w:val="00990364"/>
    <w:rsid w:val="009919A3"/>
    <w:rsid w:val="009A1F3F"/>
    <w:rsid w:val="009A410B"/>
    <w:rsid w:val="009A5935"/>
    <w:rsid w:val="009A7F37"/>
    <w:rsid w:val="009B2D6F"/>
    <w:rsid w:val="009C2948"/>
    <w:rsid w:val="009C3C85"/>
    <w:rsid w:val="009D0955"/>
    <w:rsid w:val="009D15D0"/>
    <w:rsid w:val="009D7925"/>
    <w:rsid w:val="009E0ED6"/>
    <w:rsid w:val="009E1B4A"/>
    <w:rsid w:val="009E33C5"/>
    <w:rsid w:val="009E5E5C"/>
    <w:rsid w:val="009F2B77"/>
    <w:rsid w:val="009F386B"/>
    <w:rsid w:val="009F6BE3"/>
    <w:rsid w:val="00A02E8C"/>
    <w:rsid w:val="00A078C2"/>
    <w:rsid w:val="00A10D33"/>
    <w:rsid w:val="00A14967"/>
    <w:rsid w:val="00A2063E"/>
    <w:rsid w:val="00A21329"/>
    <w:rsid w:val="00A21BA6"/>
    <w:rsid w:val="00A23E8B"/>
    <w:rsid w:val="00A310DF"/>
    <w:rsid w:val="00A33C0F"/>
    <w:rsid w:val="00A37495"/>
    <w:rsid w:val="00A430D0"/>
    <w:rsid w:val="00A449AD"/>
    <w:rsid w:val="00A457BF"/>
    <w:rsid w:val="00A50F23"/>
    <w:rsid w:val="00A52E1C"/>
    <w:rsid w:val="00A54380"/>
    <w:rsid w:val="00A54B4F"/>
    <w:rsid w:val="00A65781"/>
    <w:rsid w:val="00A7010A"/>
    <w:rsid w:val="00A758EF"/>
    <w:rsid w:val="00A766FF"/>
    <w:rsid w:val="00A77C66"/>
    <w:rsid w:val="00A82509"/>
    <w:rsid w:val="00A83E46"/>
    <w:rsid w:val="00A84B34"/>
    <w:rsid w:val="00A87841"/>
    <w:rsid w:val="00A87BA4"/>
    <w:rsid w:val="00A90233"/>
    <w:rsid w:val="00A90517"/>
    <w:rsid w:val="00A9655E"/>
    <w:rsid w:val="00A97887"/>
    <w:rsid w:val="00A97989"/>
    <w:rsid w:val="00A97DC0"/>
    <w:rsid w:val="00A97ED7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E5F0F"/>
    <w:rsid w:val="00AE734B"/>
    <w:rsid w:val="00AF04CE"/>
    <w:rsid w:val="00AF06C2"/>
    <w:rsid w:val="00AF18BD"/>
    <w:rsid w:val="00AF1CA6"/>
    <w:rsid w:val="00AF3B6E"/>
    <w:rsid w:val="00AF3CAF"/>
    <w:rsid w:val="00AF3DD4"/>
    <w:rsid w:val="00AF4699"/>
    <w:rsid w:val="00B015D9"/>
    <w:rsid w:val="00B0657C"/>
    <w:rsid w:val="00B13E55"/>
    <w:rsid w:val="00B145B7"/>
    <w:rsid w:val="00B14865"/>
    <w:rsid w:val="00B20371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535A5"/>
    <w:rsid w:val="00B6249D"/>
    <w:rsid w:val="00B66859"/>
    <w:rsid w:val="00B668BF"/>
    <w:rsid w:val="00B730E5"/>
    <w:rsid w:val="00B74C19"/>
    <w:rsid w:val="00B76247"/>
    <w:rsid w:val="00B8112B"/>
    <w:rsid w:val="00B8187F"/>
    <w:rsid w:val="00B84242"/>
    <w:rsid w:val="00B84368"/>
    <w:rsid w:val="00B85373"/>
    <w:rsid w:val="00B86CFB"/>
    <w:rsid w:val="00B87391"/>
    <w:rsid w:val="00B940D4"/>
    <w:rsid w:val="00B9728F"/>
    <w:rsid w:val="00BA1AAC"/>
    <w:rsid w:val="00BA39E8"/>
    <w:rsid w:val="00BA4D71"/>
    <w:rsid w:val="00BA7D43"/>
    <w:rsid w:val="00BB29FF"/>
    <w:rsid w:val="00BB48C7"/>
    <w:rsid w:val="00BB4AE4"/>
    <w:rsid w:val="00BB5C3E"/>
    <w:rsid w:val="00BD23AC"/>
    <w:rsid w:val="00BD3369"/>
    <w:rsid w:val="00BD7828"/>
    <w:rsid w:val="00BE4CB0"/>
    <w:rsid w:val="00BE5F06"/>
    <w:rsid w:val="00BE654D"/>
    <w:rsid w:val="00BE665A"/>
    <w:rsid w:val="00C00B48"/>
    <w:rsid w:val="00C01D77"/>
    <w:rsid w:val="00C04297"/>
    <w:rsid w:val="00C0718A"/>
    <w:rsid w:val="00C15D97"/>
    <w:rsid w:val="00C16983"/>
    <w:rsid w:val="00C16DF6"/>
    <w:rsid w:val="00C17732"/>
    <w:rsid w:val="00C22669"/>
    <w:rsid w:val="00C22EE9"/>
    <w:rsid w:val="00C24543"/>
    <w:rsid w:val="00C308BF"/>
    <w:rsid w:val="00C30A38"/>
    <w:rsid w:val="00C3158A"/>
    <w:rsid w:val="00C3306C"/>
    <w:rsid w:val="00C33411"/>
    <w:rsid w:val="00C350C1"/>
    <w:rsid w:val="00C358EB"/>
    <w:rsid w:val="00C3680B"/>
    <w:rsid w:val="00C419E4"/>
    <w:rsid w:val="00C42133"/>
    <w:rsid w:val="00C444F0"/>
    <w:rsid w:val="00C44599"/>
    <w:rsid w:val="00C4504D"/>
    <w:rsid w:val="00C463F7"/>
    <w:rsid w:val="00C500F8"/>
    <w:rsid w:val="00C506C6"/>
    <w:rsid w:val="00C50740"/>
    <w:rsid w:val="00C5083B"/>
    <w:rsid w:val="00C51E79"/>
    <w:rsid w:val="00C52DBC"/>
    <w:rsid w:val="00C55263"/>
    <w:rsid w:val="00C57337"/>
    <w:rsid w:val="00C62685"/>
    <w:rsid w:val="00C64178"/>
    <w:rsid w:val="00C66BAC"/>
    <w:rsid w:val="00C769F3"/>
    <w:rsid w:val="00C86C6D"/>
    <w:rsid w:val="00C9101A"/>
    <w:rsid w:val="00C927E5"/>
    <w:rsid w:val="00C97ADB"/>
    <w:rsid w:val="00CA2283"/>
    <w:rsid w:val="00CA2ABF"/>
    <w:rsid w:val="00CA33F1"/>
    <w:rsid w:val="00CA5785"/>
    <w:rsid w:val="00CA60E7"/>
    <w:rsid w:val="00CB1204"/>
    <w:rsid w:val="00CB3981"/>
    <w:rsid w:val="00CB4BDC"/>
    <w:rsid w:val="00CC2DF2"/>
    <w:rsid w:val="00CC413A"/>
    <w:rsid w:val="00CC6E23"/>
    <w:rsid w:val="00CD0988"/>
    <w:rsid w:val="00CD3044"/>
    <w:rsid w:val="00CD351E"/>
    <w:rsid w:val="00CD3E41"/>
    <w:rsid w:val="00CD4C8C"/>
    <w:rsid w:val="00CD561E"/>
    <w:rsid w:val="00CD6EFF"/>
    <w:rsid w:val="00CD7A3A"/>
    <w:rsid w:val="00CE3A03"/>
    <w:rsid w:val="00CE44A4"/>
    <w:rsid w:val="00D01586"/>
    <w:rsid w:val="00D018AC"/>
    <w:rsid w:val="00D02260"/>
    <w:rsid w:val="00D0292C"/>
    <w:rsid w:val="00D0566D"/>
    <w:rsid w:val="00D0709B"/>
    <w:rsid w:val="00D101D7"/>
    <w:rsid w:val="00D10608"/>
    <w:rsid w:val="00D12B52"/>
    <w:rsid w:val="00D13DD8"/>
    <w:rsid w:val="00D16AC2"/>
    <w:rsid w:val="00D23298"/>
    <w:rsid w:val="00D265D1"/>
    <w:rsid w:val="00D26953"/>
    <w:rsid w:val="00D339C4"/>
    <w:rsid w:val="00D36929"/>
    <w:rsid w:val="00D379BD"/>
    <w:rsid w:val="00D419EB"/>
    <w:rsid w:val="00D47AA8"/>
    <w:rsid w:val="00D47EAB"/>
    <w:rsid w:val="00D562BA"/>
    <w:rsid w:val="00D56F8C"/>
    <w:rsid w:val="00D60AC5"/>
    <w:rsid w:val="00D61216"/>
    <w:rsid w:val="00D655B9"/>
    <w:rsid w:val="00D733F2"/>
    <w:rsid w:val="00D76D69"/>
    <w:rsid w:val="00D80A79"/>
    <w:rsid w:val="00D80BB7"/>
    <w:rsid w:val="00D81C13"/>
    <w:rsid w:val="00DA1BE6"/>
    <w:rsid w:val="00DA4A40"/>
    <w:rsid w:val="00DA4DC1"/>
    <w:rsid w:val="00DC51BB"/>
    <w:rsid w:val="00DC7301"/>
    <w:rsid w:val="00DD33C1"/>
    <w:rsid w:val="00DD4D6F"/>
    <w:rsid w:val="00DE7936"/>
    <w:rsid w:val="00DE7C50"/>
    <w:rsid w:val="00DF3418"/>
    <w:rsid w:val="00DF3893"/>
    <w:rsid w:val="00DF3A54"/>
    <w:rsid w:val="00DF6538"/>
    <w:rsid w:val="00E038D1"/>
    <w:rsid w:val="00E04DE5"/>
    <w:rsid w:val="00E11403"/>
    <w:rsid w:val="00E114D9"/>
    <w:rsid w:val="00E11BFF"/>
    <w:rsid w:val="00E152C4"/>
    <w:rsid w:val="00E20EBB"/>
    <w:rsid w:val="00E26C30"/>
    <w:rsid w:val="00E32FB2"/>
    <w:rsid w:val="00E33773"/>
    <w:rsid w:val="00E37B60"/>
    <w:rsid w:val="00E41C1B"/>
    <w:rsid w:val="00E441E4"/>
    <w:rsid w:val="00E442E2"/>
    <w:rsid w:val="00E51510"/>
    <w:rsid w:val="00E54FE9"/>
    <w:rsid w:val="00E56607"/>
    <w:rsid w:val="00E56C45"/>
    <w:rsid w:val="00E5762E"/>
    <w:rsid w:val="00E60BE8"/>
    <w:rsid w:val="00E6187D"/>
    <w:rsid w:val="00E61891"/>
    <w:rsid w:val="00E63145"/>
    <w:rsid w:val="00E71188"/>
    <w:rsid w:val="00E72367"/>
    <w:rsid w:val="00E735ED"/>
    <w:rsid w:val="00E808E3"/>
    <w:rsid w:val="00E811C3"/>
    <w:rsid w:val="00E81C7E"/>
    <w:rsid w:val="00E8209A"/>
    <w:rsid w:val="00E87D2D"/>
    <w:rsid w:val="00E9345B"/>
    <w:rsid w:val="00E94AEC"/>
    <w:rsid w:val="00E957E8"/>
    <w:rsid w:val="00EA27B1"/>
    <w:rsid w:val="00EA5CEC"/>
    <w:rsid w:val="00EA73DC"/>
    <w:rsid w:val="00EC2A9D"/>
    <w:rsid w:val="00EC2D90"/>
    <w:rsid w:val="00EC4571"/>
    <w:rsid w:val="00EC5ADC"/>
    <w:rsid w:val="00EC7FAA"/>
    <w:rsid w:val="00ED1E6A"/>
    <w:rsid w:val="00ED1E87"/>
    <w:rsid w:val="00ED3B29"/>
    <w:rsid w:val="00ED6309"/>
    <w:rsid w:val="00EE56DD"/>
    <w:rsid w:val="00EE77C5"/>
    <w:rsid w:val="00EF20DE"/>
    <w:rsid w:val="00EF2845"/>
    <w:rsid w:val="00EF38A0"/>
    <w:rsid w:val="00EF4204"/>
    <w:rsid w:val="00F02327"/>
    <w:rsid w:val="00F0641B"/>
    <w:rsid w:val="00F06947"/>
    <w:rsid w:val="00F16907"/>
    <w:rsid w:val="00F23710"/>
    <w:rsid w:val="00F26036"/>
    <w:rsid w:val="00F26C8A"/>
    <w:rsid w:val="00F317E6"/>
    <w:rsid w:val="00F41C5E"/>
    <w:rsid w:val="00F443B4"/>
    <w:rsid w:val="00F45402"/>
    <w:rsid w:val="00F45518"/>
    <w:rsid w:val="00F5010E"/>
    <w:rsid w:val="00F5234F"/>
    <w:rsid w:val="00F52BF8"/>
    <w:rsid w:val="00F53B38"/>
    <w:rsid w:val="00F545AF"/>
    <w:rsid w:val="00F72148"/>
    <w:rsid w:val="00F737CC"/>
    <w:rsid w:val="00F80DDE"/>
    <w:rsid w:val="00F80E9B"/>
    <w:rsid w:val="00F844E3"/>
    <w:rsid w:val="00F85360"/>
    <w:rsid w:val="00F86481"/>
    <w:rsid w:val="00F86E9F"/>
    <w:rsid w:val="00F87B2F"/>
    <w:rsid w:val="00F91475"/>
    <w:rsid w:val="00F936E5"/>
    <w:rsid w:val="00F96B34"/>
    <w:rsid w:val="00F97200"/>
    <w:rsid w:val="00FA5974"/>
    <w:rsid w:val="00FB4E16"/>
    <w:rsid w:val="00FC20AE"/>
    <w:rsid w:val="00FC45CD"/>
    <w:rsid w:val="00FD1332"/>
    <w:rsid w:val="00FD1F91"/>
    <w:rsid w:val="00FD3B8A"/>
    <w:rsid w:val="00FD40B6"/>
    <w:rsid w:val="00FD4F10"/>
    <w:rsid w:val="00FD5915"/>
    <w:rsid w:val="00FE0ED2"/>
    <w:rsid w:val="00FE3614"/>
    <w:rsid w:val="00FE696B"/>
    <w:rsid w:val="00FF0F1F"/>
    <w:rsid w:val="00FF26B8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  <w:style w:type="character" w:styleId="Hyperlink">
    <w:name w:val="Hyperlink"/>
    <w:basedOn w:val="Fontepargpadro"/>
    <w:uiPriority w:val="99"/>
    <w:unhideWhenUsed/>
    <w:rsid w:val="002F4AA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F4AA6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rsid w:val="00DF3418"/>
    <w:pPr>
      <w:suppressAutoHyphens/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DF3418"/>
    <w:rPr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4C3B15"/>
    <w:pPr>
      <w:tabs>
        <w:tab w:val="center" w:pos="4252"/>
        <w:tab w:val="right" w:pos="8504"/>
      </w:tabs>
    </w:pPr>
    <w:rPr>
      <w:rFonts w:eastAsiaTheme="minorHAns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C3B15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EB70-88F1-4A5F-B4B2-C9FADF3B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Vituri</dc:creator>
  <cp:lastModifiedBy>Juliano Vituri</cp:lastModifiedBy>
  <cp:revision>6</cp:revision>
  <cp:lastPrinted>2023-07-30T22:41:00Z</cp:lastPrinted>
  <dcterms:created xsi:type="dcterms:W3CDTF">2025-02-10T13:40:00Z</dcterms:created>
  <dcterms:modified xsi:type="dcterms:W3CDTF">2025-02-12T12:28:00Z</dcterms:modified>
</cp:coreProperties>
</file>