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564A9" w:rsidTr="0086780D">
        <w:tc>
          <w:tcPr>
            <w:tcW w:w="2552" w:type="dxa"/>
          </w:tcPr>
          <w:p w:rsidR="006848DA" w:rsidRPr="006848DA" w:rsidRDefault="001A3F4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A3F4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239</w:t>
            </w:r>
          </w:p>
        </w:tc>
        <w:tc>
          <w:tcPr>
            <w:tcW w:w="1797" w:type="dxa"/>
          </w:tcPr>
          <w:p w:rsidR="006848DA" w:rsidRPr="006848DA" w:rsidRDefault="001A3F4B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A3F4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Complementar nº 12/2021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A3F4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183/2021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A3F4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LUCAS GRECCO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A3F4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aplicação de sanção administrativa, no âmbito do Município de Araraquara, aos estabelecimentos que comercializam, sem a </w:t>
      </w:r>
      <w:r w:rsidRPr="006848DA">
        <w:rPr>
          <w:rFonts w:ascii="Arial" w:eastAsia="Times New Roman" w:hAnsi="Arial" w:cs="Arial"/>
          <w:szCs w:val="24"/>
          <w:lang w:eastAsia="pt-BR"/>
        </w:rPr>
        <w:t>devida comprovação de origem, os bens que especifica.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1A3F4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D0EA9" w:rsidRPr="006848DA" w:rsidRDefault="006D0EA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 aplicação da sanção em assunto, imposta aos particulares, </w:t>
      </w:r>
      <w:r w:rsidRPr="006D0EA9">
        <w:rPr>
          <w:rFonts w:ascii="Arial" w:eastAsia="Times New Roman" w:hAnsi="Arial" w:cs="Arial"/>
          <w:szCs w:val="24"/>
          <w:lang w:eastAsia="pt-BR"/>
        </w:rPr>
        <w:t>enquadra-se no poder de polícia administrativa m</w:t>
      </w:r>
      <w:r>
        <w:rPr>
          <w:rFonts w:ascii="Arial" w:eastAsia="Times New Roman" w:hAnsi="Arial" w:cs="Arial"/>
          <w:szCs w:val="24"/>
          <w:lang w:eastAsia="pt-BR"/>
        </w:rPr>
        <w:t xml:space="preserve">unicipal, visando a proteger os </w:t>
      </w:r>
      <w:r w:rsidRPr="006D0EA9">
        <w:rPr>
          <w:rFonts w:ascii="Arial" w:eastAsia="Times New Roman" w:hAnsi="Arial" w:cs="Arial"/>
          <w:szCs w:val="24"/>
          <w:lang w:eastAsia="pt-BR"/>
        </w:rPr>
        <w:t>in</w:t>
      </w:r>
      <w:r>
        <w:rPr>
          <w:rFonts w:ascii="Arial" w:eastAsia="Times New Roman" w:hAnsi="Arial" w:cs="Arial"/>
          <w:szCs w:val="24"/>
          <w:lang w:eastAsia="pt-BR"/>
        </w:rPr>
        <w:t xml:space="preserve">teresses gerais da coletividade, em especial no âmbito da segurança pública. </w:t>
      </w:r>
    </w:p>
    <w:p w:rsid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6D0EA9">
        <w:rPr>
          <w:rFonts w:ascii="Arial" w:eastAsia="Times New Roman" w:hAnsi="Arial" w:cs="Arial"/>
          <w:szCs w:val="24"/>
          <w:lang w:eastAsia="pt-BR"/>
        </w:rPr>
        <w:t>Na lição de Hely Lopes Meire</w:t>
      </w:r>
      <w:r w:rsidR="00D21D8E">
        <w:rPr>
          <w:rFonts w:ascii="Arial" w:eastAsia="Times New Roman" w:hAnsi="Arial" w:cs="Arial"/>
          <w:szCs w:val="24"/>
          <w:lang w:eastAsia="pt-BR"/>
        </w:rPr>
        <w:t xml:space="preserve">lles, pode-se definir a polícia </w:t>
      </w:r>
      <w:bookmarkStart w:id="0" w:name="_GoBack"/>
      <w:bookmarkEnd w:id="0"/>
      <w:r w:rsidRPr="006D0EA9">
        <w:rPr>
          <w:rFonts w:ascii="Arial" w:eastAsia="Times New Roman" w:hAnsi="Arial" w:cs="Arial"/>
          <w:szCs w:val="24"/>
          <w:lang w:eastAsia="pt-BR"/>
        </w:rPr>
        <w:t>administrativa como o: “mecanismo de frenage</w:t>
      </w:r>
      <w:r>
        <w:rPr>
          <w:rFonts w:ascii="Arial" w:eastAsia="Times New Roman" w:hAnsi="Arial" w:cs="Arial"/>
          <w:szCs w:val="24"/>
          <w:lang w:eastAsia="pt-BR"/>
        </w:rPr>
        <w:t xml:space="preserve">m de que dispõe a Administração </w:t>
      </w:r>
      <w:r w:rsidRPr="006D0EA9">
        <w:rPr>
          <w:rFonts w:ascii="Arial" w:eastAsia="Times New Roman" w:hAnsi="Arial" w:cs="Arial"/>
          <w:szCs w:val="24"/>
          <w:lang w:eastAsia="pt-BR"/>
        </w:rPr>
        <w:t>Pública para conter os abusos do direito individual. Po</w:t>
      </w:r>
      <w:r>
        <w:rPr>
          <w:rFonts w:ascii="Arial" w:eastAsia="Times New Roman" w:hAnsi="Arial" w:cs="Arial"/>
          <w:szCs w:val="24"/>
          <w:lang w:eastAsia="pt-BR"/>
        </w:rPr>
        <w:t xml:space="preserve">r esse mecanismo, que faz parte </w:t>
      </w:r>
      <w:r w:rsidRPr="006D0EA9">
        <w:rPr>
          <w:rFonts w:ascii="Arial" w:eastAsia="Times New Roman" w:hAnsi="Arial" w:cs="Arial"/>
          <w:szCs w:val="24"/>
          <w:lang w:eastAsia="pt-BR"/>
        </w:rPr>
        <w:t xml:space="preserve">de toda a Administração, o Estado detém a atividade </w:t>
      </w:r>
      <w:r>
        <w:rPr>
          <w:rFonts w:ascii="Arial" w:eastAsia="Times New Roman" w:hAnsi="Arial" w:cs="Arial"/>
          <w:szCs w:val="24"/>
          <w:lang w:eastAsia="pt-BR"/>
        </w:rPr>
        <w:t xml:space="preserve">dos particulares que se revelar </w:t>
      </w:r>
      <w:r w:rsidRPr="006D0EA9">
        <w:rPr>
          <w:rFonts w:ascii="Arial" w:eastAsia="Times New Roman" w:hAnsi="Arial" w:cs="Arial"/>
          <w:szCs w:val="24"/>
          <w:lang w:eastAsia="pt-BR"/>
        </w:rPr>
        <w:t>contrária, nociva ou inconveniente ao bem-estar</w:t>
      </w:r>
      <w:r>
        <w:rPr>
          <w:rFonts w:ascii="Arial" w:eastAsia="Times New Roman" w:hAnsi="Arial" w:cs="Arial"/>
          <w:szCs w:val="24"/>
          <w:lang w:eastAsia="pt-BR"/>
        </w:rPr>
        <w:t xml:space="preserve"> social, ao desenvolvimento e à segurança nacional” (</w:t>
      </w:r>
      <w:r w:rsidRPr="006D0EA9">
        <w:rPr>
          <w:rFonts w:ascii="Arial" w:eastAsia="Times New Roman" w:hAnsi="Arial" w:cs="Arial"/>
          <w:szCs w:val="24"/>
          <w:lang w:eastAsia="pt-BR"/>
        </w:rPr>
        <w:t>Direito Municipal Brasileiro. 16ª Ed. 2008, pág. 480</w:t>
      </w:r>
      <w:r>
        <w:rPr>
          <w:rFonts w:ascii="Arial" w:eastAsia="Times New Roman" w:hAnsi="Arial" w:cs="Arial"/>
          <w:szCs w:val="24"/>
          <w:lang w:eastAsia="pt-BR"/>
        </w:rPr>
        <w:t xml:space="preserve">). </w:t>
      </w:r>
    </w:p>
    <w:p w:rsidR="006D0EA9" w:rsidRP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6D0EA9">
        <w:rPr>
          <w:rFonts w:ascii="Arial" w:eastAsia="Times New Roman" w:hAnsi="Arial" w:cs="Arial"/>
          <w:szCs w:val="24"/>
          <w:lang w:eastAsia="pt-BR"/>
        </w:rPr>
        <w:t>O renomado doutrinad</w:t>
      </w:r>
      <w:r>
        <w:rPr>
          <w:rFonts w:ascii="Arial" w:eastAsia="Times New Roman" w:hAnsi="Arial" w:cs="Arial"/>
          <w:szCs w:val="24"/>
          <w:lang w:eastAsia="pt-BR"/>
        </w:rPr>
        <w:t xml:space="preserve">or ainda menciona que a polícia </w:t>
      </w:r>
      <w:r w:rsidRPr="006D0EA9">
        <w:rPr>
          <w:rFonts w:ascii="Arial" w:eastAsia="Times New Roman" w:hAnsi="Arial" w:cs="Arial"/>
          <w:szCs w:val="24"/>
          <w:lang w:eastAsia="pt-BR"/>
        </w:rPr>
        <w:t xml:space="preserve">administrativa </w:t>
      </w:r>
      <w:proofErr w:type="gramStart"/>
      <w:r w:rsidRPr="006D0EA9">
        <w:rPr>
          <w:rFonts w:ascii="Arial" w:eastAsia="Times New Roman" w:hAnsi="Arial" w:cs="Arial"/>
          <w:szCs w:val="24"/>
          <w:lang w:eastAsia="pt-BR"/>
        </w:rPr>
        <w:t>manifesta-se</w:t>
      </w:r>
      <w:proofErr w:type="gramEnd"/>
      <w:r w:rsidRPr="006D0EA9">
        <w:rPr>
          <w:rFonts w:ascii="Arial" w:eastAsia="Times New Roman" w:hAnsi="Arial" w:cs="Arial"/>
          <w:szCs w:val="24"/>
          <w:lang w:eastAsia="pt-BR"/>
        </w:rPr>
        <w:t xml:space="preserve"> em diferentes campos, en</w:t>
      </w:r>
      <w:r>
        <w:rPr>
          <w:rFonts w:ascii="Arial" w:eastAsia="Times New Roman" w:hAnsi="Arial" w:cs="Arial"/>
          <w:szCs w:val="24"/>
          <w:lang w:eastAsia="pt-BR"/>
        </w:rPr>
        <w:t xml:space="preserve">tre eles tem-se a chamada </w:t>
      </w:r>
      <w:r w:rsidRPr="006D0EA9">
        <w:rPr>
          <w:rFonts w:ascii="Arial" w:eastAsia="Times New Roman" w:hAnsi="Arial" w:cs="Arial"/>
          <w:szCs w:val="24"/>
          <w:lang w:eastAsia="pt-BR"/>
        </w:rPr>
        <w:t>polícia das plantas e animais nocivos. Neste aspect</w:t>
      </w:r>
      <w:r>
        <w:rPr>
          <w:rFonts w:ascii="Arial" w:eastAsia="Times New Roman" w:hAnsi="Arial" w:cs="Arial"/>
          <w:szCs w:val="24"/>
          <w:lang w:eastAsia="pt-BR"/>
        </w:rPr>
        <w:t xml:space="preserve">o, dispõe: “cães, gatos, aves e </w:t>
      </w:r>
      <w:r w:rsidRPr="006D0EA9">
        <w:rPr>
          <w:rFonts w:ascii="Arial" w:eastAsia="Times New Roman" w:hAnsi="Arial" w:cs="Arial"/>
          <w:szCs w:val="24"/>
          <w:lang w:eastAsia="pt-BR"/>
        </w:rPr>
        <w:t>outros animais domésticos ou domesticados que, deixan</w:t>
      </w:r>
      <w:r>
        <w:rPr>
          <w:rFonts w:ascii="Arial" w:eastAsia="Times New Roman" w:hAnsi="Arial" w:cs="Arial"/>
          <w:szCs w:val="24"/>
          <w:lang w:eastAsia="pt-BR"/>
        </w:rPr>
        <w:t xml:space="preserve">do a casa de seus donos, passem </w:t>
      </w:r>
      <w:r w:rsidRPr="006D0EA9">
        <w:rPr>
          <w:rFonts w:ascii="Arial" w:eastAsia="Times New Roman" w:hAnsi="Arial" w:cs="Arial"/>
          <w:szCs w:val="24"/>
          <w:lang w:eastAsia="pt-BR"/>
        </w:rPr>
        <w:t>a molestar os transeuntes ou a construir perigo para a populaç</w:t>
      </w:r>
      <w:r>
        <w:rPr>
          <w:rFonts w:ascii="Arial" w:eastAsia="Times New Roman" w:hAnsi="Arial" w:cs="Arial"/>
          <w:szCs w:val="24"/>
          <w:lang w:eastAsia="pt-BR"/>
        </w:rPr>
        <w:t xml:space="preserve">ão, por sua ferocidade ou </w:t>
      </w:r>
      <w:r w:rsidRPr="006D0EA9">
        <w:rPr>
          <w:rFonts w:ascii="Arial" w:eastAsia="Times New Roman" w:hAnsi="Arial" w:cs="Arial"/>
          <w:szCs w:val="24"/>
          <w:lang w:eastAsia="pt-BR"/>
        </w:rPr>
        <w:t>como portadores de doenças transmissíveis, podem ser a</w:t>
      </w:r>
      <w:r>
        <w:rPr>
          <w:rFonts w:ascii="Arial" w:eastAsia="Times New Roman" w:hAnsi="Arial" w:cs="Arial"/>
          <w:szCs w:val="24"/>
          <w:lang w:eastAsia="pt-BR"/>
        </w:rPr>
        <w:t xml:space="preserve">preendidos (...)pelo Município, </w:t>
      </w:r>
      <w:r w:rsidRPr="006D0EA9">
        <w:rPr>
          <w:rFonts w:ascii="Arial" w:eastAsia="Times New Roman" w:hAnsi="Arial" w:cs="Arial"/>
          <w:szCs w:val="24"/>
          <w:lang w:eastAsia="pt-BR"/>
        </w:rPr>
        <w:t>em defesa da incolumidade, da saúd</w:t>
      </w:r>
      <w:r>
        <w:rPr>
          <w:rFonts w:ascii="Arial" w:eastAsia="Times New Roman" w:hAnsi="Arial" w:cs="Arial"/>
          <w:szCs w:val="24"/>
          <w:lang w:eastAsia="pt-BR"/>
        </w:rPr>
        <w:t xml:space="preserve">e e do bem-estar dos </w:t>
      </w:r>
      <w:proofErr w:type="gramStart"/>
      <w:r>
        <w:rPr>
          <w:rFonts w:ascii="Arial" w:eastAsia="Times New Roman" w:hAnsi="Arial" w:cs="Arial"/>
          <w:szCs w:val="24"/>
          <w:lang w:eastAsia="pt-BR"/>
        </w:rPr>
        <w:t>munícipes.</w:t>
      </w:r>
      <w:r w:rsidRPr="006D0EA9">
        <w:rPr>
          <w:rFonts w:ascii="Arial" w:eastAsia="Times New Roman" w:hAnsi="Arial" w:cs="Arial"/>
          <w:szCs w:val="24"/>
          <w:lang w:eastAsia="pt-BR"/>
        </w:rPr>
        <w:t>”</w:t>
      </w:r>
      <w:proofErr w:type="gramEnd"/>
      <w:r>
        <w:rPr>
          <w:rFonts w:ascii="Arial" w:eastAsia="Times New Roman" w:hAnsi="Arial" w:cs="Arial"/>
          <w:szCs w:val="24"/>
          <w:lang w:eastAsia="pt-BR"/>
        </w:rPr>
        <w:t xml:space="preserve"> (</w:t>
      </w:r>
      <w:r w:rsidRPr="006D0EA9">
        <w:rPr>
          <w:rFonts w:ascii="Arial" w:eastAsia="Times New Roman" w:hAnsi="Arial" w:cs="Arial"/>
          <w:szCs w:val="24"/>
          <w:lang w:eastAsia="pt-BR"/>
        </w:rPr>
        <w:t>Op. Cit. Pág. 505</w:t>
      </w:r>
      <w:r>
        <w:rPr>
          <w:rFonts w:ascii="Arial" w:eastAsia="Times New Roman" w:hAnsi="Arial" w:cs="Arial"/>
          <w:szCs w:val="24"/>
          <w:lang w:eastAsia="pt-BR"/>
        </w:rPr>
        <w:t>)</w:t>
      </w:r>
    </w:p>
    <w:p w:rsid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7E335C">
        <w:rPr>
          <w:rFonts w:ascii="Arial" w:eastAsia="Times New Roman" w:hAnsi="Arial" w:cs="Arial"/>
          <w:szCs w:val="24"/>
          <w:lang w:eastAsia="pt-BR"/>
        </w:rPr>
        <w:t xml:space="preserve">Nesse diapasão, </w:t>
      </w:r>
      <w:r w:rsidRPr="006D0EA9">
        <w:rPr>
          <w:rFonts w:ascii="Arial" w:eastAsia="Times New Roman" w:hAnsi="Arial" w:cs="Arial"/>
          <w:szCs w:val="24"/>
          <w:lang w:eastAsia="pt-BR"/>
        </w:rPr>
        <w:t>para que exis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ta o policiamento, necessária a </w:t>
      </w:r>
      <w:r w:rsidRPr="006D0EA9">
        <w:rPr>
          <w:rFonts w:ascii="Arial" w:eastAsia="Times New Roman" w:hAnsi="Arial" w:cs="Arial"/>
          <w:szCs w:val="24"/>
          <w:lang w:eastAsia="pt-BR"/>
        </w:rPr>
        <w:t>concorrência de competência nas t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rês esferas estatais em face da </w:t>
      </w:r>
      <w:r w:rsidRPr="006D0EA9">
        <w:rPr>
          <w:rFonts w:ascii="Arial" w:eastAsia="Times New Roman" w:hAnsi="Arial" w:cs="Arial"/>
          <w:szCs w:val="24"/>
          <w:lang w:eastAsia="pt-BR"/>
        </w:rPr>
        <w:t>descentralização político-admin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istrativa decorrente do sistema </w:t>
      </w:r>
      <w:r w:rsidRPr="006D0EA9">
        <w:rPr>
          <w:rFonts w:ascii="Arial" w:eastAsia="Times New Roman" w:hAnsi="Arial" w:cs="Arial"/>
          <w:szCs w:val="24"/>
          <w:lang w:eastAsia="pt-BR"/>
        </w:rPr>
        <w:t>constitucional, ficando os assuntos d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e interesse nacional sujeitos à </w:t>
      </w:r>
      <w:r w:rsidRPr="006D0EA9">
        <w:rPr>
          <w:rFonts w:ascii="Arial" w:eastAsia="Times New Roman" w:hAnsi="Arial" w:cs="Arial"/>
          <w:szCs w:val="24"/>
          <w:lang w:eastAsia="pt-BR"/>
        </w:rPr>
        <w:t xml:space="preserve">regulamentação e policiamento da 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União; as matérias de interesse </w:t>
      </w:r>
      <w:r w:rsidRPr="006D0EA9">
        <w:rPr>
          <w:rFonts w:ascii="Arial" w:eastAsia="Times New Roman" w:hAnsi="Arial" w:cs="Arial"/>
          <w:szCs w:val="24"/>
          <w:lang w:eastAsia="pt-BR"/>
        </w:rPr>
        <w:t>regional, às normas e polícia estadu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al; e, os assuntos de interesse </w:t>
      </w:r>
      <w:r w:rsidRPr="006D0EA9">
        <w:rPr>
          <w:rFonts w:ascii="Arial" w:eastAsia="Times New Roman" w:hAnsi="Arial" w:cs="Arial"/>
          <w:szCs w:val="24"/>
          <w:lang w:eastAsia="pt-BR"/>
        </w:rPr>
        <w:t>local, aos regulamentos edilícios e</w:t>
      </w:r>
      <w:r w:rsidR="007E335C">
        <w:rPr>
          <w:rFonts w:ascii="Arial" w:eastAsia="Times New Roman" w:hAnsi="Arial" w:cs="Arial"/>
          <w:szCs w:val="24"/>
          <w:lang w:eastAsia="pt-BR"/>
        </w:rPr>
        <w:t xml:space="preserve"> ao policiamento administrativo </w:t>
      </w:r>
      <w:r w:rsidRPr="006D0EA9">
        <w:rPr>
          <w:rFonts w:ascii="Arial" w:eastAsia="Times New Roman" w:hAnsi="Arial" w:cs="Arial"/>
          <w:szCs w:val="24"/>
          <w:lang w:eastAsia="pt-BR"/>
        </w:rPr>
        <w:t>municipal.</w:t>
      </w:r>
    </w:p>
    <w:p w:rsidR="007E335C" w:rsidRPr="006D0EA9" w:rsidRDefault="007E335C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Default="007E335C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 propositura em comento, sem dúvida, impõe obrigação a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particulares no âmbito da polícia administrativa e demanda, por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 xml:space="preserve">isso mesmo, a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lastRenderedPageBreak/>
        <w:t>observância de res</w:t>
      </w:r>
      <w:r>
        <w:rPr>
          <w:rFonts w:ascii="Arial" w:eastAsia="Times New Roman" w:hAnsi="Arial" w:cs="Arial"/>
          <w:szCs w:val="24"/>
          <w:lang w:eastAsia="pt-BR"/>
        </w:rPr>
        <w:t xml:space="preserve">erva formal de lei. Além disso,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ela não invade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o espaço reservado ao Chefe do</w:t>
      </w:r>
      <w:r>
        <w:rPr>
          <w:rFonts w:ascii="Arial" w:eastAsia="Times New Roman" w:hAnsi="Arial" w:cs="Arial"/>
          <w:szCs w:val="24"/>
          <w:lang w:eastAsia="pt-BR"/>
        </w:rPr>
        <w:t xml:space="preserve"> Poder Executivo. </w:t>
      </w:r>
    </w:p>
    <w:p w:rsidR="006D0EA9" w:rsidRDefault="006D0EA9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Default="007E335C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6D0EA9" w:rsidRPr="006D0EA9">
        <w:rPr>
          <w:rFonts w:ascii="Arial" w:eastAsia="Times New Roman" w:hAnsi="Arial" w:cs="Arial"/>
          <w:szCs w:val="24"/>
          <w:lang w:eastAsia="pt-BR"/>
        </w:rPr>
        <w:t xml:space="preserve">De se registrar, ainda, que </w:t>
      </w:r>
      <w:r>
        <w:rPr>
          <w:rFonts w:ascii="Arial" w:eastAsia="Times New Roman" w:hAnsi="Arial" w:cs="Arial"/>
          <w:szCs w:val="24"/>
          <w:lang w:eastAsia="pt-BR"/>
        </w:rPr>
        <w:t xml:space="preserve">o fato de a propositura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 xml:space="preserve">prever a fiscalização e a imposição de sanções por </w:t>
      </w:r>
      <w:r>
        <w:rPr>
          <w:rFonts w:ascii="Arial" w:eastAsia="Times New Roman" w:hAnsi="Arial" w:cs="Arial"/>
          <w:szCs w:val="24"/>
          <w:lang w:eastAsia="pt-BR"/>
        </w:rPr>
        <w:t xml:space="preserve">parte do Município não acarreta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efetivame</w:t>
      </w:r>
      <w:r>
        <w:rPr>
          <w:rFonts w:ascii="Arial" w:eastAsia="Times New Roman" w:hAnsi="Arial" w:cs="Arial"/>
          <w:szCs w:val="24"/>
          <w:lang w:eastAsia="pt-BR"/>
        </w:rPr>
        <w:t xml:space="preserve">nte aumento direto de despesas, pois a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atividade da Polícia Administrativa é função primária do Poder Ex</w:t>
      </w:r>
      <w:r>
        <w:rPr>
          <w:rFonts w:ascii="Arial" w:eastAsia="Times New Roman" w:hAnsi="Arial" w:cs="Arial"/>
          <w:szCs w:val="24"/>
          <w:lang w:eastAsia="pt-BR"/>
        </w:rPr>
        <w:t xml:space="preserve">ecutivo,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inerente ao exercício regular do poder de políci</w:t>
      </w:r>
      <w:r>
        <w:rPr>
          <w:rFonts w:ascii="Arial" w:eastAsia="Times New Roman" w:hAnsi="Arial" w:cs="Arial"/>
          <w:szCs w:val="24"/>
          <w:lang w:eastAsia="pt-BR"/>
        </w:rPr>
        <w:t xml:space="preserve">a, em relação ao cumprimento de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todo o complexo de posturas municipais.</w:t>
      </w:r>
    </w:p>
    <w:p w:rsidR="007E335C" w:rsidRPr="006D0EA9" w:rsidRDefault="007E335C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Default="007E335C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6D0EA9" w:rsidRPr="006D0EA9">
        <w:rPr>
          <w:rFonts w:ascii="Arial" w:eastAsia="Times New Roman" w:hAnsi="Arial" w:cs="Arial"/>
          <w:szCs w:val="24"/>
          <w:lang w:eastAsia="pt-BR"/>
        </w:rPr>
        <w:t>O poder de polícia, con</w:t>
      </w:r>
      <w:r>
        <w:rPr>
          <w:rFonts w:ascii="Arial" w:eastAsia="Times New Roman" w:hAnsi="Arial" w:cs="Arial"/>
          <w:szCs w:val="24"/>
          <w:lang w:eastAsia="pt-BR"/>
        </w:rPr>
        <w:t xml:space="preserve">forme ensinamento de Hely Lopes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Meirelles, “seria inane e ineficiente se não fosse coercitivo e não esti</w:t>
      </w:r>
      <w:r>
        <w:rPr>
          <w:rFonts w:ascii="Arial" w:eastAsia="Times New Roman" w:hAnsi="Arial" w:cs="Arial"/>
          <w:szCs w:val="24"/>
          <w:lang w:eastAsia="pt-BR"/>
        </w:rPr>
        <w:t xml:space="preserve">vesse aparelhado 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 xml:space="preserve">de sanções para os casos de desobediência à ordem </w:t>
      </w:r>
      <w:r w:rsidR="006D0EA9">
        <w:rPr>
          <w:rFonts w:ascii="Arial" w:eastAsia="Times New Roman" w:hAnsi="Arial" w:cs="Arial"/>
          <w:szCs w:val="24"/>
          <w:lang w:eastAsia="pt-BR"/>
        </w:rPr>
        <w:t>legal da autoridade competente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”.</w:t>
      </w:r>
      <w:r w:rsidR="006D0EA9">
        <w:rPr>
          <w:rFonts w:ascii="Arial" w:eastAsia="Times New Roman" w:hAnsi="Arial" w:cs="Arial"/>
          <w:szCs w:val="24"/>
          <w:lang w:eastAsia="pt-BR"/>
        </w:rPr>
        <w:t xml:space="preserve"> (</w:t>
      </w:r>
      <w:r w:rsidR="006D0EA9" w:rsidRPr="006D0EA9">
        <w:rPr>
          <w:rFonts w:ascii="Arial" w:eastAsia="Times New Roman" w:hAnsi="Arial" w:cs="Arial"/>
          <w:szCs w:val="24"/>
          <w:lang w:eastAsia="pt-BR"/>
        </w:rPr>
        <w:t>Direito Administrativo Brasileiro. 43ª Ed. São P</w:t>
      </w:r>
      <w:r w:rsidR="006D0EA9">
        <w:rPr>
          <w:rFonts w:ascii="Arial" w:eastAsia="Times New Roman" w:hAnsi="Arial" w:cs="Arial"/>
          <w:szCs w:val="24"/>
          <w:lang w:eastAsia="pt-BR"/>
        </w:rPr>
        <w:t>aulo: Malheiros. 2018, pág. 167)</w:t>
      </w:r>
    </w:p>
    <w:p w:rsidR="00102A1A" w:rsidRDefault="00102A1A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02A1A" w:rsidRDefault="00102A1A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02A1A" w:rsidRDefault="00102A1A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O Supremo Tribunal Federal assim se pronunciou:</w:t>
      </w:r>
    </w:p>
    <w:p w:rsidR="00102A1A" w:rsidRDefault="00102A1A" w:rsidP="006D0EA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D0EA9" w:rsidRPr="00102A1A" w:rsidRDefault="006D0EA9" w:rsidP="00102A1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sz w:val="22"/>
          <w:lang w:eastAsia="pt-BR"/>
        </w:rPr>
      </w:pPr>
      <w:r w:rsidRPr="00102A1A">
        <w:rPr>
          <w:rFonts w:ascii="Arial" w:eastAsia="Times New Roman" w:hAnsi="Arial" w:cs="Arial"/>
          <w:sz w:val="22"/>
          <w:lang w:eastAsia="pt-BR"/>
        </w:rPr>
        <w:t xml:space="preserve">“quanto à geração de despesas pelo 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cumprimento do ato normativo, a </w:t>
      </w:r>
      <w:r w:rsidRPr="00102A1A">
        <w:rPr>
          <w:rFonts w:ascii="Arial" w:eastAsia="Times New Roman" w:hAnsi="Arial" w:cs="Arial"/>
          <w:sz w:val="22"/>
          <w:lang w:eastAsia="pt-BR"/>
        </w:rPr>
        <w:t>insubsistência da alegação de ofensa às normas constitucionais financeiras ou a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té </w:t>
      </w:r>
      <w:r w:rsidRPr="00102A1A">
        <w:rPr>
          <w:rFonts w:ascii="Arial" w:eastAsia="Times New Roman" w:hAnsi="Arial" w:cs="Arial"/>
          <w:sz w:val="22"/>
          <w:lang w:eastAsia="pt-BR"/>
        </w:rPr>
        <w:t>mesmo orçamentárias, pois a falta de rec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ursos orçamentários não causa a </w:t>
      </w:r>
      <w:r w:rsidRPr="00102A1A">
        <w:rPr>
          <w:rFonts w:ascii="Arial" w:eastAsia="Times New Roman" w:hAnsi="Arial" w:cs="Arial"/>
          <w:sz w:val="22"/>
          <w:lang w:eastAsia="pt-BR"/>
        </w:rPr>
        <w:t>inconstitucionalidade de lei, senão sua ineficácia no ex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ercício financeiro respectivo à </w:t>
      </w:r>
      <w:r w:rsidRPr="00102A1A">
        <w:rPr>
          <w:rFonts w:ascii="Arial" w:eastAsia="Times New Roman" w:hAnsi="Arial" w:cs="Arial"/>
          <w:sz w:val="22"/>
          <w:lang w:eastAsia="pt-BR"/>
        </w:rPr>
        <w:t>sua vigência porque, segundo decidido, “inclin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a-se a jurisprudência no STF no </w:t>
      </w:r>
      <w:r w:rsidRPr="00102A1A">
        <w:rPr>
          <w:rFonts w:ascii="Arial" w:eastAsia="Times New Roman" w:hAnsi="Arial" w:cs="Arial"/>
          <w:sz w:val="22"/>
          <w:lang w:eastAsia="pt-BR"/>
        </w:rPr>
        <w:t>sentido de que a inobservância por determinada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 lei das mencionadas restrições </w:t>
      </w:r>
      <w:r w:rsidRPr="00102A1A">
        <w:rPr>
          <w:rFonts w:ascii="Arial" w:eastAsia="Times New Roman" w:hAnsi="Arial" w:cs="Arial"/>
          <w:sz w:val="22"/>
          <w:lang w:eastAsia="pt-BR"/>
        </w:rPr>
        <w:t xml:space="preserve">constitucionais não induz à sua inconstitucionalidade, 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impedindo apenas a sua execução </w:t>
      </w:r>
      <w:r w:rsidRPr="00102A1A">
        <w:rPr>
          <w:rFonts w:ascii="Arial" w:eastAsia="Times New Roman" w:hAnsi="Arial" w:cs="Arial"/>
          <w:sz w:val="22"/>
          <w:lang w:eastAsia="pt-BR"/>
        </w:rPr>
        <w:t>no exercício financeiro respectivo” (STF, ADI 1.58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 xml:space="preserve">5-DF, Tribunal Pleno, Rel. Min. </w:t>
      </w:r>
      <w:r w:rsidRPr="00102A1A">
        <w:rPr>
          <w:rFonts w:ascii="Arial" w:eastAsia="Times New Roman" w:hAnsi="Arial" w:cs="Arial"/>
          <w:sz w:val="22"/>
          <w:lang w:eastAsia="pt-BR"/>
        </w:rPr>
        <w:t xml:space="preserve">Sepúlveda Pertence, 19-12-1997, </w:t>
      </w:r>
      <w:proofErr w:type="spellStart"/>
      <w:r w:rsidRPr="00102A1A">
        <w:rPr>
          <w:rFonts w:ascii="Arial" w:eastAsia="Times New Roman" w:hAnsi="Arial" w:cs="Arial"/>
          <w:sz w:val="22"/>
          <w:lang w:eastAsia="pt-BR"/>
        </w:rPr>
        <w:t>v.u</w:t>
      </w:r>
      <w:proofErr w:type="spellEnd"/>
      <w:r w:rsidRPr="00102A1A">
        <w:rPr>
          <w:rFonts w:ascii="Arial" w:eastAsia="Times New Roman" w:hAnsi="Arial" w:cs="Arial"/>
          <w:sz w:val="22"/>
          <w:lang w:eastAsia="pt-BR"/>
        </w:rPr>
        <w:t>., DJ 03-04-1998, p. 01).”. (fl. 70</w:t>
      </w:r>
      <w:r w:rsidR="00102A1A" w:rsidRPr="00102A1A">
        <w:rPr>
          <w:rFonts w:ascii="Arial" w:eastAsia="Times New Roman" w:hAnsi="Arial" w:cs="Arial"/>
          <w:sz w:val="22"/>
          <w:lang w:eastAsia="pt-BR"/>
        </w:rPr>
        <w:t>)</w:t>
      </w:r>
    </w:p>
    <w:p w:rsidR="00102A1A" w:rsidRPr="006848DA" w:rsidRDefault="00102A1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A3F4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A3F4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A3F4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1A3F4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A3F4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A3F4B" w:rsidP="00102A1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1A3F4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1A3F4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1A3F4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1A3F4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1A3F4B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6D0EA9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4B" w:rsidRDefault="001A3F4B">
      <w:pPr>
        <w:spacing w:line="240" w:lineRule="auto"/>
      </w:pPr>
      <w:r>
        <w:separator/>
      </w:r>
    </w:p>
  </w:endnote>
  <w:endnote w:type="continuationSeparator" w:id="0">
    <w:p w:rsidR="001A3F4B" w:rsidRDefault="001A3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A3F4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A3F4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A3F4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A3F4B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1D8E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1D8E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4B" w:rsidRDefault="001A3F4B">
      <w:pPr>
        <w:spacing w:line="240" w:lineRule="auto"/>
      </w:pPr>
      <w:r>
        <w:separator/>
      </w:r>
    </w:p>
  </w:footnote>
  <w:footnote w:type="continuationSeparator" w:id="0">
    <w:p w:rsidR="001A3F4B" w:rsidRDefault="001A3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A3F4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60271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Municipal </w:t>
    </w:r>
    <w:r w:rsidRPr="00A939CC">
      <w:rPr>
        <w:rFonts w:ascii="Cambria" w:hAnsi="Cambria"/>
        <w:smallCaps/>
        <w:color w:val="0070C0"/>
        <w:sz w:val="50"/>
      </w:rPr>
      <w:t>de Araraquara</w:t>
    </w:r>
  </w:p>
  <w:p w:rsidR="002F5765" w:rsidRPr="001E186C" w:rsidRDefault="001A3F4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DF26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20E598" w:tentative="1">
      <w:start w:val="1"/>
      <w:numFmt w:val="lowerLetter"/>
      <w:lvlText w:val="%2."/>
      <w:lvlJc w:val="left"/>
      <w:pPr>
        <w:ind w:left="1440" w:hanging="360"/>
      </w:pPr>
    </w:lvl>
    <w:lvl w:ilvl="2" w:tplc="90A0DC98" w:tentative="1">
      <w:start w:val="1"/>
      <w:numFmt w:val="lowerRoman"/>
      <w:lvlText w:val="%3."/>
      <w:lvlJc w:val="right"/>
      <w:pPr>
        <w:ind w:left="2160" w:hanging="180"/>
      </w:pPr>
    </w:lvl>
    <w:lvl w:ilvl="3" w:tplc="46360E9E" w:tentative="1">
      <w:start w:val="1"/>
      <w:numFmt w:val="decimal"/>
      <w:lvlText w:val="%4."/>
      <w:lvlJc w:val="left"/>
      <w:pPr>
        <w:ind w:left="2880" w:hanging="360"/>
      </w:pPr>
    </w:lvl>
    <w:lvl w:ilvl="4" w:tplc="0FB25BB0" w:tentative="1">
      <w:start w:val="1"/>
      <w:numFmt w:val="lowerLetter"/>
      <w:lvlText w:val="%5."/>
      <w:lvlJc w:val="left"/>
      <w:pPr>
        <w:ind w:left="3600" w:hanging="360"/>
      </w:pPr>
    </w:lvl>
    <w:lvl w:ilvl="5" w:tplc="F5BA9C66" w:tentative="1">
      <w:start w:val="1"/>
      <w:numFmt w:val="lowerRoman"/>
      <w:lvlText w:val="%6."/>
      <w:lvlJc w:val="right"/>
      <w:pPr>
        <w:ind w:left="4320" w:hanging="180"/>
      </w:pPr>
    </w:lvl>
    <w:lvl w:ilvl="6" w:tplc="968C156A" w:tentative="1">
      <w:start w:val="1"/>
      <w:numFmt w:val="decimal"/>
      <w:lvlText w:val="%7."/>
      <w:lvlJc w:val="left"/>
      <w:pPr>
        <w:ind w:left="5040" w:hanging="360"/>
      </w:pPr>
    </w:lvl>
    <w:lvl w:ilvl="7" w:tplc="CED0AF34" w:tentative="1">
      <w:start w:val="1"/>
      <w:numFmt w:val="lowerLetter"/>
      <w:lvlText w:val="%8."/>
      <w:lvlJc w:val="left"/>
      <w:pPr>
        <w:ind w:left="5760" w:hanging="360"/>
      </w:pPr>
    </w:lvl>
    <w:lvl w:ilvl="8" w:tplc="D3145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C88320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CC23530" w:tentative="1">
      <w:start w:val="1"/>
      <w:numFmt w:val="lowerLetter"/>
      <w:lvlText w:val="%2."/>
      <w:lvlJc w:val="left"/>
      <w:pPr>
        <w:ind w:left="1130" w:hanging="360"/>
      </w:pPr>
    </w:lvl>
    <w:lvl w:ilvl="2" w:tplc="DE782220" w:tentative="1">
      <w:start w:val="1"/>
      <w:numFmt w:val="lowerRoman"/>
      <w:lvlText w:val="%3."/>
      <w:lvlJc w:val="right"/>
      <w:pPr>
        <w:ind w:left="1850" w:hanging="180"/>
      </w:pPr>
    </w:lvl>
    <w:lvl w:ilvl="3" w:tplc="79DC6FFA" w:tentative="1">
      <w:start w:val="1"/>
      <w:numFmt w:val="decimal"/>
      <w:lvlText w:val="%4."/>
      <w:lvlJc w:val="left"/>
      <w:pPr>
        <w:ind w:left="2570" w:hanging="360"/>
      </w:pPr>
    </w:lvl>
    <w:lvl w:ilvl="4" w:tplc="5D585BC0" w:tentative="1">
      <w:start w:val="1"/>
      <w:numFmt w:val="lowerLetter"/>
      <w:lvlText w:val="%5."/>
      <w:lvlJc w:val="left"/>
      <w:pPr>
        <w:ind w:left="3290" w:hanging="360"/>
      </w:pPr>
    </w:lvl>
    <w:lvl w:ilvl="5" w:tplc="29FAD0DC" w:tentative="1">
      <w:start w:val="1"/>
      <w:numFmt w:val="lowerRoman"/>
      <w:lvlText w:val="%6."/>
      <w:lvlJc w:val="right"/>
      <w:pPr>
        <w:ind w:left="4010" w:hanging="180"/>
      </w:pPr>
    </w:lvl>
    <w:lvl w:ilvl="6" w:tplc="FDD2F23E" w:tentative="1">
      <w:start w:val="1"/>
      <w:numFmt w:val="decimal"/>
      <w:lvlText w:val="%7."/>
      <w:lvlJc w:val="left"/>
      <w:pPr>
        <w:ind w:left="4730" w:hanging="360"/>
      </w:pPr>
    </w:lvl>
    <w:lvl w:ilvl="7" w:tplc="F7E0DF5C" w:tentative="1">
      <w:start w:val="1"/>
      <w:numFmt w:val="lowerLetter"/>
      <w:lvlText w:val="%8."/>
      <w:lvlJc w:val="left"/>
      <w:pPr>
        <w:ind w:left="5450" w:hanging="360"/>
      </w:pPr>
    </w:lvl>
    <w:lvl w:ilvl="8" w:tplc="516AAA7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7AAAF1C">
      <w:start w:val="1"/>
      <w:numFmt w:val="decimal"/>
      <w:lvlText w:val="%1."/>
      <w:lvlJc w:val="left"/>
      <w:pPr>
        <w:ind w:left="770" w:hanging="360"/>
      </w:pPr>
    </w:lvl>
    <w:lvl w:ilvl="1" w:tplc="6E0C235A" w:tentative="1">
      <w:start w:val="1"/>
      <w:numFmt w:val="lowerLetter"/>
      <w:lvlText w:val="%2."/>
      <w:lvlJc w:val="left"/>
      <w:pPr>
        <w:ind w:left="1490" w:hanging="360"/>
      </w:pPr>
    </w:lvl>
    <w:lvl w:ilvl="2" w:tplc="77487C18" w:tentative="1">
      <w:start w:val="1"/>
      <w:numFmt w:val="lowerRoman"/>
      <w:lvlText w:val="%3."/>
      <w:lvlJc w:val="right"/>
      <w:pPr>
        <w:ind w:left="2210" w:hanging="180"/>
      </w:pPr>
    </w:lvl>
    <w:lvl w:ilvl="3" w:tplc="2492719C" w:tentative="1">
      <w:start w:val="1"/>
      <w:numFmt w:val="decimal"/>
      <w:lvlText w:val="%4."/>
      <w:lvlJc w:val="left"/>
      <w:pPr>
        <w:ind w:left="2930" w:hanging="360"/>
      </w:pPr>
    </w:lvl>
    <w:lvl w:ilvl="4" w:tplc="0430127C" w:tentative="1">
      <w:start w:val="1"/>
      <w:numFmt w:val="lowerLetter"/>
      <w:lvlText w:val="%5."/>
      <w:lvlJc w:val="left"/>
      <w:pPr>
        <w:ind w:left="3650" w:hanging="360"/>
      </w:pPr>
    </w:lvl>
    <w:lvl w:ilvl="5" w:tplc="67D6EDB4" w:tentative="1">
      <w:start w:val="1"/>
      <w:numFmt w:val="lowerRoman"/>
      <w:lvlText w:val="%6."/>
      <w:lvlJc w:val="right"/>
      <w:pPr>
        <w:ind w:left="4370" w:hanging="180"/>
      </w:pPr>
    </w:lvl>
    <w:lvl w:ilvl="6" w:tplc="DBFE2E7E" w:tentative="1">
      <w:start w:val="1"/>
      <w:numFmt w:val="decimal"/>
      <w:lvlText w:val="%7."/>
      <w:lvlJc w:val="left"/>
      <w:pPr>
        <w:ind w:left="5090" w:hanging="360"/>
      </w:pPr>
    </w:lvl>
    <w:lvl w:ilvl="7" w:tplc="07BCF798" w:tentative="1">
      <w:start w:val="1"/>
      <w:numFmt w:val="lowerLetter"/>
      <w:lvlText w:val="%8."/>
      <w:lvlJc w:val="left"/>
      <w:pPr>
        <w:ind w:left="5810" w:hanging="360"/>
      </w:pPr>
    </w:lvl>
    <w:lvl w:ilvl="8" w:tplc="24A680D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2A1A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3F4B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64A9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0EA9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335C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1D8E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5DDB-2056-463E-A9F8-5A22C5CB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2019-01-29T17:14:00Z</dcterms:created>
  <dcterms:modified xsi:type="dcterms:W3CDTF">2021-07-23T17:59:00Z</dcterms:modified>
</cp:coreProperties>
</file>