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86" w:rsidRPr="002A57FA" w:rsidRDefault="001C6786" w:rsidP="002A57FA">
      <w:pPr>
        <w:pStyle w:val="AQAEPGRAFE"/>
      </w:pPr>
    </w:p>
    <w:p w:rsidR="00B145B7" w:rsidRPr="00F91475" w:rsidRDefault="00B145B7" w:rsidP="000B68A8">
      <w:pPr>
        <w:contextualSpacing/>
        <w:jc w:val="center"/>
        <w:rPr>
          <w:rFonts w:ascii="Calibri" w:hAnsi="Calibri" w:cs="Calibri"/>
          <w:b/>
          <w:sz w:val="24"/>
          <w:szCs w:val="24"/>
        </w:rPr>
      </w:pPr>
    </w:p>
    <w:p w:rsidR="00B145B7" w:rsidRPr="00A82693" w:rsidRDefault="00D12F05" w:rsidP="00225217">
      <w:pPr>
        <w:pStyle w:val="AQAEMENTA"/>
        <w:contextualSpacing/>
      </w:pPr>
      <w:r>
        <w:t>O</w:t>
      </w:r>
      <w:r w:rsidR="008C7E5D" w:rsidRPr="008C7E5D">
        <w:t>briga, em hotéis, motéis, pensões e estabelecimentos congêneres, a fixação de placa com a advertência sobre a proibição de hospedagem de crianças ou adolescentes desacompanhados dos pais ou responsáveis, ou sem autorização escrita desses ou da autoridade judiciária, e dá outras providências.</w:t>
      </w:r>
    </w:p>
    <w:p w:rsidR="000B68A8" w:rsidRDefault="000B68A8" w:rsidP="000B68A8">
      <w:pPr>
        <w:ind w:firstLine="1418"/>
        <w:jc w:val="both"/>
        <w:rPr>
          <w:rFonts w:asciiTheme="minorHAnsi" w:hAnsiTheme="minorHAnsi" w:cstheme="minorHAnsi"/>
          <w:sz w:val="24"/>
          <w:szCs w:val="24"/>
        </w:rPr>
      </w:pPr>
    </w:p>
    <w:p w:rsidR="008C7E5D" w:rsidRDefault="00F77A24" w:rsidP="008C7E5D">
      <w:pPr>
        <w:tabs>
          <w:tab w:val="left" w:pos="2835"/>
        </w:tabs>
        <w:autoSpaceDE w:val="0"/>
        <w:autoSpaceDN w:val="0"/>
        <w:spacing w:before="120" w:after="120"/>
        <w:ind w:firstLine="1418"/>
        <w:jc w:val="both"/>
        <w:rPr>
          <w:rFonts w:ascii="Calibri" w:hAnsi="Calibri"/>
          <w:bCs/>
          <w:sz w:val="24"/>
          <w:szCs w:val="24"/>
        </w:rPr>
      </w:pPr>
      <w:r>
        <w:rPr>
          <w:rFonts w:ascii="Calibri" w:hAnsi="Calibri"/>
          <w:bCs/>
          <w:sz w:val="24"/>
          <w:szCs w:val="24"/>
        </w:rPr>
        <w:t xml:space="preserve">Art. 1º Fica </w:t>
      </w:r>
      <w:r w:rsidR="008C7E5D" w:rsidRPr="00D0145B">
        <w:rPr>
          <w:rFonts w:ascii="Calibri" w:hAnsi="Calibri"/>
          <w:bCs/>
          <w:sz w:val="24"/>
          <w:szCs w:val="24"/>
        </w:rPr>
        <w:t>obrigatória, em hotéis, motéis, pensões e estabelecimentos congêneres, a fixação de placa com a advertência sobre a proibição de hospedagem de crianças ou adolescentes desacompanhados dos pais ou responsáveis, ou sem autorização escrita desses ou da autoridade judiciária, nos termos do art. 250 da Lei Federal nº 8.069, de 13 de julho de 1990 – Estatuto da Criança e do Adolescente</w:t>
      </w:r>
      <w:r w:rsidR="008C7E5D">
        <w:rPr>
          <w:rFonts w:ascii="Calibri" w:hAnsi="Calibri"/>
          <w:bCs/>
          <w:sz w:val="24"/>
          <w:szCs w:val="24"/>
        </w:rPr>
        <w:t xml:space="preserve">. </w:t>
      </w:r>
    </w:p>
    <w:p w:rsidR="008C7E5D" w:rsidRDefault="008C7E5D" w:rsidP="008C7E5D">
      <w:pPr>
        <w:tabs>
          <w:tab w:val="left" w:pos="2835"/>
        </w:tabs>
        <w:autoSpaceDE w:val="0"/>
        <w:autoSpaceDN w:val="0"/>
        <w:spacing w:before="120" w:after="120"/>
        <w:ind w:firstLine="1418"/>
        <w:jc w:val="both"/>
        <w:rPr>
          <w:rFonts w:ascii="Calibri" w:hAnsi="Calibri"/>
          <w:bCs/>
          <w:sz w:val="24"/>
          <w:szCs w:val="24"/>
        </w:rPr>
      </w:pPr>
      <w:r>
        <w:rPr>
          <w:rFonts w:ascii="Calibri" w:hAnsi="Calibri"/>
          <w:bCs/>
          <w:sz w:val="24"/>
          <w:szCs w:val="24"/>
        </w:rPr>
        <w:t xml:space="preserve">Parágrafo único. </w:t>
      </w:r>
      <w:r w:rsidRPr="00041016">
        <w:rPr>
          <w:rFonts w:ascii="Calibri" w:hAnsi="Calibri"/>
          <w:bCs/>
          <w:sz w:val="24"/>
          <w:szCs w:val="24"/>
        </w:rPr>
        <w:t xml:space="preserve">A placa referida no </w:t>
      </w:r>
      <w:r>
        <w:rPr>
          <w:rFonts w:ascii="Calibri" w:hAnsi="Calibri"/>
          <w:bCs/>
          <w:sz w:val="24"/>
          <w:szCs w:val="24"/>
        </w:rPr>
        <w:t>“</w:t>
      </w:r>
      <w:r w:rsidRPr="00041016">
        <w:rPr>
          <w:rFonts w:ascii="Calibri" w:hAnsi="Calibri"/>
          <w:bCs/>
          <w:sz w:val="24"/>
          <w:szCs w:val="24"/>
        </w:rPr>
        <w:t>caput</w:t>
      </w:r>
      <w:r>
        <w:rPr>
          <w:rFonts w:ascii="Calibri" w:hAnsi="Calibri"/>
          <w:bCs/>
          <w:sz w:val="24"/>
          <w:szCs w:val="24"/>
        </w:rPr>
        <w:t>” deste artigo deverá:</w:t>
      </w:r>
    </w:p>
    <w:p w:rsidR="008C7E5D" w:rsidRDefault="008C7E5D" w:rsidP="008C7E5D">
      <w:pPr>
        <w:tabs>
          <w:tab w:val="left" w:pos="2835"/>
        </w:tabs>
        <w:autoSpaceDE w:val="0"/>
        <w:autoSpaceDN w:val="0"/>
        <w:spacing w:before="120" w:after="120"/>
        <w:ind w:firstLine="1418"/>
        <w:jc w:val="both"/>
        <w:rPr>
          <w:rFonts w:ascii="Calibri" w:hAnsi="Calibri"/>
          <w:bCs/>
          <w:sz w:val="24"/>
          <w:szCs w:val="24"/>
        </w:rPr>
      </w:pPr>
      <w:r>
        <w:rPr>
          <w:rFonts w:ascii="Calibri" w:hAnsi="Calibri"/>
          <w:bCs/>
          <w:sz w:val="24"/>
          <w:szCs w:val="24"/>
        </w:rPr>
        <w:t>I – ser instalada em local de fácil visualização na entrada do estabelecimento;</w:t>
      </w:r>
    </w:p>
    <w:p w:rsidR="008C7E5D" w:rsidRDefault="008C7E5D" w:rsidP="008C7E5D">
      <w:pPr>
        <w:tabs>
          <w:tab w:val="left" w:pos="2835"/>
        </w:tabs>
        <w:autoSpaceDE w:val="0"/>
        <w:autoSpaceDN w:val="0"/>
        <w:spacing w:before="120" w:after="120"/>
        <w:ind w:firstLine="1418"/>
        <w:jc w:val="both"/>
        <w:rPr>
          <w:rFonts w:ascii="Calibri" w:hAnsi="Calibri"/>
          <w:bCs/>
          <w:sz w:val="24"/>
          <w:szCs w:val="24"/>
        </w:rPr>
      </w:pPr>
      <w:r>
        <w:rPr>
          <w:rFonts w:ascii="Calibri" w:hAnsi="Calibri"/>
          <w:bCs/>
          <w:sz w:val="24"/>
          <w:szCs w:val="24"/>
        </w:rPr>
        <w:t xml:space="preserve">II – </w:t>
      </w:r>
      <w:r w:rsidRPr="00041016">
        <w:rPr>
          <w:rFonts w:ascii="Calibri" w:hAnsi="Calibri"/>
          <w:bCs/>
          <w:sz w:val="24"/>
          <w:szCs w:val="24"/>
        </w:rPr>
        <w:t>ter dimensões mínimas de 30 (trinta) centímetros de largura por 20 (vinte) centímetros de altura</w:t>
      </w:r>
      <w:r>
        <w:rPr>
          <w:rFonts w:ascii="Calibri" w:hAnsi="Calibri"/>
          <w:bCs/>
          <w:sz w:val="24"/>
          <w:szCs w:val="24"/>
        </w:rPr>
        <w:t>;</w:t>
      </w:r>
      <w:r w:rsidRPr="00041016">
        <w:rPr>
          <w:rFonts w:ascii="Calibri" w:hAnsi="Calibri"/>
          <w:bCs/>
          <w:sz w:val="24"/>
          <w:szCs w:val="24"/>
        </w:rPr>
        <w:t xml:space="preserve"> e </w:t>
      </w:r>
    </w:p>
    <w:p w:rsidR="008C7E5D" w:rsidRPr="00041016" w:rsidRDefault="008C7E5D" w:rsidP="008C7E5D">
      <w:pPr>
        <w:tabs>
          <w:tab w:val="left" w:pos="2835"/>
        </w:tabs>
        <w:autoSpaceDE w:val="0"/>
        <w:autoSpaceDN w:val="0"/>
        <w:spacing w:before="120" w:after="120"/>
        <w:ind w:firstLine="1418"/>
        <w:jc w:val="both"/>
        <w:rPr>
          <w:rFonts w:ascii="Calibri" w:hAnsi="Calibri"/>
          <w:bCs/>
          <w:sz w:val="24"/>
          <w:szCs w:val="24"/>
        </w:rPr>
      </w:pPr>
      <w:r>
        <w:rPr>
          <w:rFonts w:ascii="Calibri" w:hAnsi="Calibri"/>
          <w:bCs/>
          <w:sz w:val="24"/>
          <w:szCs w:val="24"/>
        </w:rPr>
        <w:t xml:space="preserve">III – </w:t>
      </w:r>
      <w:r w:rsidRPr="00041016">
        <w:rPr>
          <w:rFonts w:ascii="Calibri" w:hAnsi="Calibri"/>
          <w:bCs/>
          <w:sz w:val="24"/>
          <w:szCs w:val="24"/>
        </w:rPr>
        <w:t>conter os dizeres “</w:t>
      </w:r>
      <w:r>
        <w:rPr>
          <w:rFonts w:ascii="Calibri" w:hAnsi="Calibri"/>
          <w:bCs/>
          <w:sz w:val="24"/>
          <w:szCs w:val="24"/>
        </w:rPr>
        <w:t>Neste estabelecimento é proibida a</w:t>
      </w:r>
      <w:r w:rsidRPr="00D0145B">
        <w:rPr>
          <w:rFonts w:ascii="Calibri" w:hAnsi="Calibri"/>
          <w:bCs/>
          <w:sz w:val="24"/>
          <w:szCs w:val="24"/>
        </w:rPr>
        <w:t xml:space="preserve"> hospedagem de crianças ou adolescentes desacompanhados dos pais ou responsáveis, ou sem autorização escrita desses ou da autoridade judiciária, </w:t>
      </w:r>
      <w:r>
        <w:rPr>
          <w:rFonts w:ascii="Calibri" w:hAnsi="Calibri"/>
          <w:bCs/>
          <w:sz w:val="24"/>
          <w:szCs w:val="24"/>
        </w:rPr>
        <w:t>conforme o</w:t>
      </w:r>
      <w:r w:rsidRPr="00D0145B">
        <w:rPr>
          <w:rFonts w:ascii="Calibri" w:hAnsi="Calibri"/>
          <w:bCs/>
          <w:sz w:val="24"/>
          <w:szCs w:val="24"/>
        </w:rPr>
        <w:t xml:space="preserve"> art. 250 da Lei Federal nº 8.069, de 13 de julho de 1990 – Estatuto da Criança e do Adolescente</w:t>
      </w:r>
      <w:r w:rsidRPr="00041016">
        <w:rPr>
          <w:rFonts w:ascii="Calibri" w:hAnsi="Calibri"/>
          <w:bCs/>
          <w:sz w:val="24"/>
          <w:szCs w:val="24"/>
        </w:rPr>
        <w:t>”.</w:t>
      </w:r>
    </w:p>
    <w:p w:rsidR="008C7E5D" w:rsidRPr="00041016" w:rsidRDefault="008C7E5D" w:rsidP="008C7E5D">
      <w:pPr>
        <w:tabs>
          <w:tab w:val="left" w:pos="2835"/>
        </w:tabs>
        <w:autoSpaceDE w:val="0"/>
        <w:autoSpaceDN w:val="0"/>
        <w:spacing w:before="120" w:after="120"/>
        <w:ind w:firstLine="1418"/>
        <w:jc w:val="both"/>
        <w:rPr>
          <w:rFonts w:ascii="Calibri" w:hAnsi="Calibri"/>
          <w:bCs/>
          <w:sz w:val="24"/>
          <w:szCs w:val="24"/>
        </w:rPr>
      </w:pPr>
      <w:r w:rsidRPr="00041016">
        <w:rPr>
          <w:rFonts w:ascii="Calibri" w:hAnsi="Calibri"/>
          <w:bCs/>
          <w:sz w:val="24"/>
          <w:szCs w:val="24"/>
        </w:rPr>
        <w:t xml:space="preserve">Art. 2º Os estabelecimentos que descumprirem o disposto nesta </w:t>
      </w:r>
      <w:r>
        <w:rPr>
          <w:rFonts w:ascii="Calibri" w:hAnsi="Calibri"/>
          <w:bCs/>
          <w:sz w:val="24"/>
          <w:szCs w:val="24"/>
        </w:rPr>
        <w:t>lei ficarão sujeitos à</w:t>
      </w:r>
      <w:r w:rsidRPr="00041016">
        <w:rPr>
          <w:rFonts w:ascii="Calibri" w:hAnsi="Calibri"/>
          <w:bCs/>
          <w:sz w:val="24"/>
          <w:szCs w:val="24"/>
        </w:rPr>
        <w:t>s seguintes penalidades:</w:t>
      </w:r>
    </w:p>
    <w:p w:rsidR="008C7E5D" w:rsidRPr="00041016" w:rsidRDefault="008C7E5D" w:rsidP="008C7E5D">
      <w:pPr>
        <w:tabs>
          <w:tab w:val="left" w:pos="2835"/>
        </w:tabs>
        <w:autoSpaceDE w:val="0"/>
        <w:autoSpaceDN w:val="0"/>
        <w:spacing w:before="120" w:after="120"/>
        <w:ind w:firstLine="1418"/>
        <w:jc w:val="both"/>
        <w:rPr>
          <w:rFonts w:ascii="Calibri" w:hAnsi="Calibri"/>
          <w:bCs/>
          <w:sz w:val="24"/>
          <w:szCs w:val="24"/>
        </w:rPr>
      </w:pPr>
      <w:r w:rsidRPr="00041016">
        <w:rPr>
          <w:rFonts w:ascii="Calibri" w:hAnsi="Calibri"/>
          <w:bCs/>
          <w:sz w:val="24"/>
          <w:szCs w:val="24"/>
        </w:rPr>
        <w:t>I – advertência por escrito;</w:t>
      </w:r>
      <w:r>
        <w:rPr>
          <w:rFonts w:ascii="Calibri" w:hAnsi="Calibri"/>
          <w:bCs/>
          <w:sz w:val="24"/>
          <w:szCs w:val="24"/>
        </w:rPr>
        <w:t xml:space="preserve"> ou</w:t>
      </w:r>
    </w:p>
    <w:p w:rsidR="008C7E5D" w:rsidRPr="00041016" w:rsidRDefault="008C7E5D" w:rsidP="008C7E5D">
      <w:pPr>
        <w:tabs>
          <w:tab w:val="left" w:pos="2835"/>
        </w:tabs>
        <w:autoSpaceDE w:val="0"/>
        <w:autoSpaceDN w:val="0"/>
        <w:spacing w:before="120" w:after="120"/>
        <w:ind w:firstLine="1418"/>
        <w:jc w:val="both"/>
        <w:rPr>
          <w:rFonts w:ascii="Calibri" w:hAnsi="Calibri"/>
          <w:bCs/>
          <w:sz w:val="24"/>
          <w:szCs w:val="24"/>
        </w:rPr>
      </w:pPr>
      <w:r w:rsidRPr="00041016">
        <w:rPr>
          <w:rFonts w:ascii="Calibri" w:hAnsi="Calibri"/>
          <w:bCs/>
          <w:sz w:val="24"/>
          <w:szCs w:val="24"/>
        </w:rPr>
        <w:t>II – multa de 25 (vinte e cinco) Unidades Fiscais do Município (</w:t>
      </w:r>
      <w:proofErr w:type="spellStart"/>
      <w:r w:rsidRPr="00041016">
        <w:rPr>
          <w:rFonts w:ascii="Calibri" w:hAnsi="Calibri"/>
          <w:bCs/>
          <w:sz w:val="24"/>
          <w:szCs w:val="24"/>
        </w:rPr>
        <w:t>UFM</w:t>
      </w:r>
      <w:r>
        <w:rPr>
          <w:rFonts w:ascii="Calibri" w:hAnsi="Calibri"/>
          <w:bCs/>
          <w:sz w:val="24"/>
          <w:szCs w:val="24"/>
        </w:rPr>
        <w:t>s</w:t>
      </w:r>
      <w:proofErr w:type="spellEnd"/>
      <w:r w:rsidRPr="00041016">
        <w:rPr>
          <w:rFonts w:ascii="Calibri" w:hAnsi="Calibri"/>
          <w:bCs/>
          <w:sz w:val="24"/>
          <w:szCs w:val="24"/>
        </w:rPr>
        <w:t>)</w:t>
      </w:r>
      <w:r>
        <w:rPr>
          <w:rFonts w:ascii="Calibri" w:hAnsi="Calibri"/>
          <w:bCs/>
          <w:sz w:val="24"/>
          <w:szCs w:val="24"/>
        </w:rPr>
        <w:t xml:space="preserve">, caso já tenha sido aplicada a </w:t>
      </w:r>
      <w:r w:rsidRPr="00041016">
        <w:rPr>
          <w:rFonts w:ascii="Calibri" w:hAnsi="Calibri"/>
          <w:bCs/>
          <w:sz w:val="24"/>
          <w:szCs w:val="24"/>
        </w:rPr>
        <w:t>advertência.</w:t>
      </w:r>
    </w:p>
    <w:p w:rsidR="008C7E5D" w:rsidRDefault="008C7E5D" w:rsidP="008C7E5D">
      <w:pPr>
        <w:tabs>
          <w:tab w:val="left" w:pos="2835"/>
        </w:tabs>
        <w:autoSpaceDE w:val="0"/>
        <w:autoSpaceDN w:val="0"/>
        <w:spacing w:before="120" w:after="120"/>
        <w:ind w:firstLine="1418"/>
        <w:jc w:val="both"/>
        <w:rPr>
          <w:rFonts w:ascii="Calibri" w:hAnsi="Calibri"/>
          <w:bCs/>
          <w:sz w:val="24"/>
          <w:szCs w:val="24"/>
        </w:rPr>
      </w:pPr>
      <w:r>
        <w:rPr>
          <w:rFonts w:ascii="Calibri" w:hAnsi="Calibri"/>
          <w:bCs/>
          <w:sz w:val="24"/>
          <w:szCs w:val="24"/>
        </w:rPr>
        <w:t xml:space="preserve">§ 1º </w:t>
      </w:r>
      <w:r w:rsidRPr="00041016">
        <w:rPr>
          <w:rFonts w:ascii="Calibri" w:hAnsi="Calibri"/>
          <w:bCs/>
          <w:sz w:val="24"/>
          <w:szCs w:val="24"/>
        </w:rPr>
        <w:t>A pena de multa terá o seu valor dobrado no caso de reincidência nesta penalidade.</w:t>
      </w:r>
    </w:p>
    <w:p w:rsidR="008C7E5D" w:rsidRPr="00041016" w:rsidRDefault="008C7E5D" w:rsidP="008C7E5D">
      <w:pPr>
        <w:tabs>
          <w:tab w:val="left" w:pos="2835"/>
        </w:tabs>
        <w:autoSpaceDE w:val="0"/>
        <w:autoSpaceDN w:val="0"/>
        <w:spacing w:before="120" w:after="120"/>
        <w:ind w:firstLine="1418"/>
        <w:jc w:val="both"/>
        <w:rPr>
          <w:rFonts w:ascii="Calibri" w:hAnsi="Calibri"/>
          <w:bCs/>
          <w:sz w:val="24"/>
          <w:szCs w:val="24"/>
        </w:rPr>
      </w:pPr>
      <w:r>
        <w:rPr>
          <w:rFonts w:ascii="Calibri" w:hAnsi="Calibri"/>
          <w:bCs/>
          <w:sz w:val="24"/>
          <w:szCs w:val="24"/>
        </w:rPr>
        <w:t xml:space="preserve">§ 2º O valor arrecadado com a aplicação das multas previstas nesta lei será destinado ao </w:t>
      </w:r>
      <w:r w:rsidRPr="005379AA">
        <w:rPr>
          <w:rFonts w:ascii="Calibri" w:hAnsi="Calibri"/>
          <w:bCs/>
          <w:sz w:val="24"/>
          <w:szCs w:val="24"/>
        </w:rPr>
        <w:t>Fundo Municipal para a Infância e Juventude de Araraquara</w:t>
      </w:r>
      <w:r>
        <w:rPr>
          <w:rFonts w:ascii="Calibri" w:hAnsi="Calibri"/>
          <w:bCs/>
          <w:sz w:val="24"/>
          <w:szCs w:val="24"/>
        </w:rPr>
        <w:t xml:space="preserve">. </w:t>
      </w:r>
    </w:p>
    <w:p w:rsidR="008C7E5D" w:rsidRPr="00A82693" w:rsidRDefault="008C7E5D" w:rsidP="008C7E5D">
      <w:pPr>
        <w:tabs>
          <w:tab w:val="left" w:pos="2835"/>
        </w:tabs>
        <w:autoSpaceDE w:val="0"/>
        <w:autoSpaceDN w:val="0"/>
        <w:spacing w:before="120" w:after="120"/>
        <w:ind w:firstLine="1418"/>
        <w:jc w:val="both"/>
        <w:rPr>
          <w:rFonts w:ascii="Calibri" w:hAnsi="Calibri" w:cs="Calibri"/>
          <w:sz w:val="24"/>
          <w:szCs w:val="24"/>
        </w:rPr>
      </w:pPr>
      <w:r>
        <w:rPr>
          <w:rFonts w:ascii="Calibri" w:hAnsi="Calibri"/>
          <w:bCs/>
          <w:sz w:val="24"/>
          <w:szCs w:val="24"/>
        </w:rPr>
        <w:t xml:space="preserve">Art. 3º </w:t>
      </w:r>
      <w:r w:rsidRPr="00041016">
        <w:rPr>
          <w:rFonts w:ascii="Calibri" w:hAnsi="Calibri"/>
          <w:bCs/>
          <w:sz w:val="24"/>
          <w:szCs w:val="24"/>
        </w:rPr>
        <w:t xml:space="preserve">Esta </w:t>
      </w:r>
      <w:r>
        <w:rPr>
          <w:rFonts w:ascii="Calibri" w:hAnsi="Calibri"/>
          <w:bCs/>
          <w:sz w:val="24"/>
          <w:szCs w:val="24"/>
        </w:rPr>
        <w:t>l</w:t>
      </w:r>
      <w:r w:rsidRPr="00041016">
        <w:rPr>
          <w:rFonts w:ascii="Calibri" w:hAnsi="Calibri"/>
          <w:bCs/>
          <w:sz w:val="24"/>
          <w:szCs w:val="24"/>
        </w:rPr>
        <w:t>ei entra em vigor 30 (trinta) dias após a data de sua publicação.</w:t>
      </w:r>
      <w:r w:rsidRPr="00A82693">
        <w:rPr>
          <w:rFonts w:ascii="Calibri" w:hAnsi="Calibri" w:cs="Calibri"/>
          <w:sz w:val="24"/>
          <w:szCs w:val="24"/>
        </w:rPr>
        <w:t xml:space="preserve"> </w:t>
      </w:r>
    </w:p>
    <w:p w:rsidR="00477F96" w:rsidRDefault="00477F96" w:rsidP="00477F96">
      <w:pPr>
        <w:tabs>
          <w:tab w:val="left" w:pos="709"/>
          <w:tab w:val="left" w:pos="1418"/>
          <w:tab w:val="left" w:pos="2127"/>
          <w:tab w:val="left" w:pos="2835"/>
        </w:tabs>
        <w:spacing w:before="120" w:after="120"/>
        <w:jc w:val="center"/>
        <w:rPr>
          <w:rFonts w:ascii="Calibri" w:hAnsi="Calibri" w:cs="Calibri"/>
          <w:sz w:val="24"/>
          <w:szCs w:val="24"/>
        </w:rPr>
      </w:pPr>
    </w:p>
    <w:p w:rsidR="00477F96" w:rsidRPr="008A09C8" w:rsidRDefault="00477F96" w:rsidP="00477F96">
      <w:pPr>
        <w:tabs>
          <w:tab w:val="left" w:pos="709"/>
          <w:tab w:val="left" w:pos="1418"/>
          <w:tab w:val="left" w:pos="2127"/>
          <w:tab w:val="left" w:pos="2835"/>
        </w:tabs>
        <w:spacing w:before="120" w:after="120"/>
        <w:jc w:val="center"/>
        <w:rPr>
          <w:rFonts w:ascii="Calibri" w:hAnsi="Calibri" w:cs="Calibri"/>
          <w:sz w:val="24"/>
          <w:szCs w:val="24"/>
        </w:rPr>
      </w:pPr>
      <w:r>
        <w:rPr>
          <w:rFonts w:ascii="Calibri" w:hAnsi="Calibri" w:cs="Calibri"/>
          <w:sz w:val="24"/>
          <w:szCs w:val="24"/>
        </w:rPr>
        <w:t>Sala de Sessões “Plínio de Carvalho”</w:t>
      </w:r>
      <w:r w:rsidRPr="008A09C8">
        <w:rPr>
          <w:rFonts w:ascii="Calibri" w:hAnsi="Calibri" w:cs="Calibri"/>
          <w:sz w:val="24"/>
          <w:szCs w:val="24"/>
        </w:rPr>
        <w:t xml:space="preserve">, </w:t>
      </w:r>
      <w:r>
        <w:rPr>
          <w:rFonts w:ascii="Calibri" w:hAnsi="Calibri" w:cs="Calibri"/>
          <w:sz w:val="24"/>
          <w:szCs w:val="24"/>
        </w:rPr>
        <w:t>$DATAATUALEXTENSO$</w:t>
      </w:r>
      <w:r w:rsidRPr="008A09C8">
        <w:rPr>
          <w:rFonts w:ascii="Calibri" w:hAnsi="Calibri" w:cs="Calibri"/>
          <w:sz w:val="24"/>
          <w:szCs w:val="24"/>
        </w:rPr>
        <w:t>.</w:t>
      </w:r>
    </w:p>
    <w:p w:rsidR="001C6D7E" w:rsidRDefault="001C6D7E" w:rsidP="00225217">
      <w:pPr>
        <w:spacing w:before="120" w:after="120"/>
        <w:contextualSpacing/>
        <w:rPr>
          <w:rFonts w:ascii="Calibri" w:hAnsi="Calibri" w:cs="Calibri"/>
          <w:sz w:val="24"/>
          <w:szCs w:val="24"/>
        </w:rPr>
      </w:pPr>
      <w:bookmarkStart w:id="0" w:name="_GoBack"/>
      <w:bookmarkEnd w:id="0"/>
    </w:p>
    <w:p w:rsidR="005A56CA" w:rsidRDefault="000B68A8" w:rsidP="000B68A8">
      <w:pPr>
        <w:jc w:val="center"/>
        <w:rPr>
          <w:rFonts w:asciiTheme="minorHAnsi" w:hAnsiTheme="minorHAnsi" w:cstheme="minorHAnsi"/>
          <w:sz w:val="24"/>
          <w:szCs w:val="24"/>
        </w:rPr>
      </w:pPr>
      <w:r w:rsidRPr="000B68A8">
        <w:rPr>
          <w:rFonts w:asciiTheme="minorHAnsi" w:hAnsiTheme="minorHAnsi" w:cstheme="minorHAnsi"/>
          <w:sz w:val="24"/>
          <w:szCs w:val="24"/>
        </w:rPr>
        <w:t>$</w:t>
      </w:r>
      <w:r w:rsidR="0066373C" w:rsidRPr="000B68A8">
        <w:rPr>
          <w:rFonts w:asciiTheme="minorHAnsi" w:hAnsiTheme="minorHAnsi" w:cstheme="minorHAnsi"/>
          <w:sz w:val="24"/>
          <w:szCs w:val="24"/>
        </w:rPr>
        <w:t>AUTORIA</w:t>
      </w:r>
      <w:r w:rsidRPr="000B68A8">
        <w:rPr>
          <w:rFonts w:asciiTheme="minorHAnsi" w:hAnsiTheme="minorHAnsi" w:cstheme="minorHAnsi"/>
          <w:sz w:val="24"/>
          <w:szCs w:val="24"/>
        </w:rPr>
        <w:t>$</w:t>
      </w:r>
    </w:p>
    <w:p w:rsidR="00477F96" w:rsidRDefault="00477F96">
      <w:pPr>
        <w:rPr>
          <w:rFonts w:asciiTheme="minorHAnsi" w:hAnsiTheme="minorHAnsi" w:cstheme="minorHAnsi"/>
          <w:sz w:val="24"/>
          <w:szCs w:val="24"/>
        </w:rPr>
      </w:pPr>
      <w:r>
        <w:rPr>
          <w:rFonts w:asciiTheme="minorHAnsi" w:hAnsiTheme="minorHAnsi" w:cstheme="minorHAnsi"/>
          <w:sz w:val="24"/>
          <w:szCs w:val="24"/>
        </w:rPr>
        <w:br w:type="page"/>
      </w:r>
    </w:p>
    <w:p w:rsidR="00477F96" w:rsidRPr="00506EB4" w:rsidRDefault="00477F96" w:rsidP="00477F96">
      <w:pPr>
        <w:jc w:val="center"/>
        <w:rPr>
          <w:rFonts w:ascii="Calibri" w:hAnsi="Calibri" w:cs="Calibri"/>
          <w:sz w:val="28"/>
          <w:szCs w:val="28"/>
        </w:rPr>
      </w:pPr>
      <w:r w:rsidRPr="00506EB4">
        <w:rPr>
          <w:rFonts w:ascii="Calibri" w:hAnsi="Calibri" w:cs="Calibri"/>
          <w:b/>
          <w:sz w:val="28"/>
          <w:szCs w:val="28"/>
        </w:rPr>
        <w:lastRenderedPageBreak/>
        <w:t>JUSTIFICATIVA</w:t>
      </w:r>
    </w:p>
    <w:p w:rsidR="00477F96" w:rsidRDefault="00477F96" w:rsidP="00094636">
      <w:pPr>
        <w:spacing w:before="120" w:after="120"/>
        <w:ind w:firstLine="1418"/>
        <w:jc w:val="both"/>
        <w:rPr>
          <w:rFonts w:ascii="Calibri" w:hAnsi="Calibri" w:cs="Calibri"/>
          <w:sz w:val="24"/>
          <w:szCs w:val="24"/>
        </w:rPr>
      </w:pPr>
    </w:p>
    <w:p w:rsidR="008C7E5D" w:rsidRDefault="008C7E5D" w:rsidP="008C7E5D">
      <w:pPr>
        <w:spacing w:before="120" w:after="120"/>
        <w:ind w:firstLine="1418"/>
        <w:jc w:val="both"/>
        <w:rPr>
          <w:rFonts w:asciiTheme="minorHAnsi" w:hAnsiTheme="minorHAnsi" w:cs="Calibri"/>
          <w:color w:val="000000"/>
          <w:sz w:val="24"/>
          <w:szCs w:val="24"/>
        </w:rPr>
      </w:pPr>
      <w:r w:rsidRPr="003D1F77">
        <w:rPr>
          <w:rFonts w:asciiTheme="minorHAnsi" w:hAnsiTheme="minorHAnsi" w:cs="Calibri"/>
          <w:color w:val="000000"/>
          <w:sz w:val="24"/>
          <w:szCs w:val="24"/>
        </w:rPr>
        <w:t xml:space="preserve">Nos termos da Lei Orgânica do Município de Araraquara, encaminhamos a Vossa Excelência, a fim de ser apreciado </w:t>
      </w:r>
      <w:r w:rsidRPr="00AE0D81">
        <w:rPr>
          <w:rFonts w:asciiTheme="minorHAnsi" w:hAnsiTheme="minorHAnsi" w:cs="Calibri"/>
          <w:color w:val="000000"/>
          <w:sz w:val="24"/>
          <w:szCs w:val="24"/>
        </w:rPr>
        <w:t>pelo</w:t>
      </w:r>
      <w:r>
        <w:rPr>
          <w:rFonts w:asciiTheme="minorHAnsi" w:hAnsiTheme="minorHAnsi" w:cs="Calibri"/>
          <w:color w:val="000000"/>
          <w:sz w:val="24"/>
          <w:szCs w:val="24"/>
        </w:rPr>
        <w:t>s</w:t>
      </w:r>
      <w:r w:rsidRPr="00AE0D81">
        <w:rPr>
          <w:rFonts w:asciiTheme="minorHAnsi" w:hAnsiTheme="minorHAnsi" w:cs="Calibri"/>
          <w:color w:val="000000"/>
          <w:sz w:val="24"/>
          <w:szCs w:val="24"/>
        </w:rPr>
        <w:t xml:space="preserve"> nobre</w:t>
      </w:r>
      <w:r>
        <w:rPr>
          <w:rFonts w:asciiTheme="minorHAnsi" w:hAnsiTheme="minorHAnsi" w:cs="Calibri"/>
          <w:color w:val="000000"/>
          <w:sz w:val="24"/>
          <w:szCs w:val="24"/>
        </w:rPr>
        <w:t>s colegas integrantes do</w:t>
      </w:r>
      <w:r w:rsidRPr="00AE0D81">
        <w:rPr>
          <w:rFonts w:asciiTheme="minorHAnsi" w:hAnsiTheme="minorHAnsi" w:cs="Calibri"/>
          <w:color w:val="000000"/>
          <w:sz w:val="24"/>
          <w:szCs w:val="24"/>
        </w:rPr>
        <w:t xml:space="preserve"> Poder Legislativo, o incluso Projeto de Lei </w:t>
      </w:r>
      <w:r>
        <w:rPr>
          <w:rFonts w:asciiTheme="minorHAnsi" w:hAnsiTheme="minorHAnsi" w:cs="Calibri"/>
          <w:color w:val="000000"/>
          <w:sz w:val="24"/>
          <w:szCs w:val="24"/>
        </w:rPr>
        <w:t>que t</w:t>
      </w:r>
      <w:r w:rsidRPr="00D0145B">
        <w:rPr>
          <w:rFonts w:asciiTheme="minorHAnsi" w:hAnsiTheme="minorHAnsi" w:cs="Calibri"/>
          <w:color w:val="000000"/>
          <w:sz w:val="24"/>
          <w:szCs w:val="24"/>
        </w:rPr>
        <w:t>orna obrigatória, em hotéis, motéis, pensões e estabelecimentos congêneres, a fixação de placa com a advertência sobre a proibição de hospedagem de crianças ou adolescentes desacompanhados dos pais ou responsáveis, ou sem autorização escrita desses ou da autoridade judiciária, nos termos do art. 250 da Lei Federal nº 8.069, de 13 de julho de 1990 – Estatuto da Criança e do Adolescente</w:t>
      </w:r>
      <w:r>
        <w:rPr>
          <w:rFonts w:asciiTheme="minorHAnsi" w:hAnsiTheme="minorHAnsi" w:cs="Calibri"/>
          <w:color w:val="000000"/>
          <w:sz w:val="24"/>
          <w:szCs w:val="24"/>
        </w:rPr>
        <w:t xml:space="preserve"> (ECA)</w:t>
      </w:r>
      <w:r w:rsidRPr="00473588">
        <w:rPr>
          <w:rFonts w:asciiTheme="minorHAnsi" w:hAnsiTheme="minorHAnsi" w:cs="Calibri"/>
          <w:color w:val="000000"/>
          <w:sz w:val="24"/>
          <w:szCs w:val="24"/>
        </w:rPr>
        <w:t>.</w:t>
      </w:r>
    </w:p>
    <w:p w:rsidR="008C7E5D" w:rsidRDefault="008C7E5D" w:rsidP="008C7E5D">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Conforme disposto acima, o ECA proíbe a hospedagem de menores de 18 (dezoito) anos em hotéis, motéis, pensões ou estabelecimentos congêneres, salvo se autorizado pelos pais ou responsáveis. A lei, no que tange tal proibição, prevê multa para os estabelecimentos que a desobedecerem, podendo a reincidência ser punida com o fechamento do estabelecimento e a cassação de sua licença.</w:t>
      </w:r>
    </w:p>
    <w:p w:rsidR="008C7E5D" w:rsidRDefault="008C7E5D" w:rsidP="008C7E5D">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A intenção da lei federal é justamente proteger as crianças e os adolescentes das redes de exploração sexual infanto-juvenil, do crime de subtração e de qualquer espécie de violência e abuso contra menores de idade. </w:t>
      </w:r>
    </w:p>
    <w:p w:rsidR="008C7E5D" w:rsidRDefault="008C7E5D" w:rsidP="008C7E5D">
      <w:pPr>
        <w:tabs>
          <w:tab w:val="left" w:pos="2835"/>
        </w:tabs>
        <w:autoSpaceDE w:val="0"/>
        <w:autoSpaceDN w:val="0"/>
        <w:spacing w:before="120" w:after="120"/>
        <w:ind w:firstLine="1418"/>
        <w:jc w:val="both"/>
        <w:rPr>
          <w:rFonts w:ascii="Calibri" w:hAnsi="Calibri"/>
          <w:bCs/>
          <w:sz w:val="24"/>
          <w:szCs w:val="24"/>
        </w:rPr>
      </w:pPr>
      <w:r>
        <w:rPr>
          <w:rFonts w:asciiTheme="minorHAnsi" w:hAnsiTheme="minorHAnsi" w:cs="Calibri"/>
          <w:color w:val="000000"/>
          <w:sz w:val="24"/>
          <w:szCs w:val="24"/>
        </w:rPr>
        <w:t xml:space="preserve">A propositura em tela busca, por seu turno, normatizar no município de Araraquara a obrigatoriedade de tais estabelecimentos fixarem, </w:t>
      </w:r>
      <w:r>
        <w:rPr>
          <w:rFonts w:ascii="Calibri" w:hAnsi="Calibri"/>
          <w:bCs/>
          <w:sz w:val="24"/>
          <w:szCs w:val="24"/>
        </w:rPr>
        <w:t>em local de fácil visualização em suas entradas, placa que conscientize a população e que iniba a prática do ato delituoso, com vistas à proteção de nossas crianças e adolescentes.</w:t>
      </w:r>
    </w:p>
    <w:p w:rsidR="008C7E5D" w:rsidRDefault="008C7E5D" w:rsidP="008C7E5D">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Pr>
          <w:rFonts w:ascii="Calibri" w:hAnsi="Calibri" w:cs="Calibri"/>
          <w:sz w:val="24"/>
          <w:szCs w:val="24"/>
        </w:rPr>
        <w:t>s</w:t>
      </w:r>
      <w:r w:rsidRPr="006B693B">
        <w:rPr>
          <w:rFonts w:ascii="Calibri" w:hAnsi="Calibri" w:cs="Calibri"/>
          <w:sz w:val="24"/>
          <w:szCs w:val="24"/>
        </w:rPr>
        <w:t xml:space="preserve"> finalidade</w:t>
      </w:r>
      <w:r>
        <w:rPr>
          <w:rFonts w:ascii="Calibri" w:hAnsi="Calibri" w:cs="Calibri"/>
          <w:sz w:val="24"/>
          <w:szCs w:val="24"/>
        </w:rPr>
        <w:t>s</w:t>
      </w:r>
      <w:r w:rsidRPr="006B693B">
        <w:rPr>
          <w:rFonts w:ascii="Calibri" w:hAnsi="Calibri" w:cs="Calibri"/>
          <w:sz w:val="24"/>
          <w:szCs w:val="24"/>
        </w:rPr>
        <w:t xml:space="preserve"> a q</w:t>
      </w:r>
      <w:r>
        <w:rPr>
          <w:rFonts w:ascii="Calibri" w:hAnsi="Calibri" w:cs="Calibri"/>
          <w:sz w:val="24"/>
          <w:szCs w:val="24"/>
        </w:rPr>
        <w:t>ue este Projeto de Lei se destina</w:t>
      </w:r>
      <w:r w:rsidRPr="006B693B">
        <w:rPr>
          <w:rFonts w:ascii="Calibri" w:hAnsi="Calibri" w:cs="Calibri"/>
          <w:sz w:val="24"/>
          <w:szCs w:val="24"/>
        </w:rPr>
        <w:t>, entendemos estar plenamente justificada a presente propositura que, por certo, irá merecer a aprovação desta Casa de Leis.</w:t>
      </w:r>
      <w:r>
        <w:rPr>
          <w:rFonts w:ascii="Calibri" w:hAnsi="Calibri" w:cs="Calibri"/>
          <w:sz w:val="24"/>
          <w:szCs w:val="24"/>
        </w:rPr>
        <w:t xml:space="preserve"> </w:t>
      </w:r>
    </w:p>
    <w:p w:rsidR="00477F96" w:rsidRDefault="00477F96" w:rsidP="00094636">
      <w:pPr>
        <w:tabs>
          <w:tab w:val="left" w:pos="709"/>
          <w:tab w:val="left" w:pos="1418"/>
        </w:tabs>
        <w:spacing w:before="120" w:after="120"/>
        <w:ind w:firstLine="1418"/>
        <w:jc w:val="both"/>
        <w:rPr>
          <w:rFonts w:ascii="Calibri" w:hAnsi="Calibri" w:cs="Calibri"/>
          <w:sz w:val="24"/>
          <w:szCs w:val="24"/>
        </w:rPr>
      </w:pPr>
    </w:p>
    <w:p w:rsidR="00477F96" w:rsidRPr="008A09C8" w:rsidRDefault="00477F96" w:rsidP="00477F96">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Sala de Sessões “Plínio de Carvalho”</w:t>
      </w:r>
      <w:r w:rsidRPr="008A09C8">
        <w:rPr>
          <w:rFonts w:ascii="Calibri" w:hAnsi="Calibri" w:cs="Calibri"/>
          <w:sz w:val="24"/>
          <w:szCs w:val="24"/>
        </w:rPr>
        <w:t xml:space="preserve">, </w:t>
      </w:r>
      <w:r>
        <w:rPr>
          <w:rFonts w:ascii="Calibri" w:hAnsi="Calibri" w:cs="Calibri"/>
          <w:sz w:val="24"/>
          <w:szCs w:val="24"/>
        </w:rPr>
        <w:t>$DATAATUALEXTENSO$</w:t>
      </w:r>
      <w:r w:rsidRPr="008A09C8">
        <w:rPr>
          <w:rFonts w:ascii="Calibri" w:hAnsi="Calibri" w:cs="Calibri"/>
          <w:sz w:val="24"/>
          <w:szCs w:val="24"/>
        </w:rPr>
        <w:t>.</w:t>
      </w:r>
    </w:p>
    <w:p w:rsidR="00477F96" w:rsidRDefault="00477F96" w:rsidP="00477F96">
      <w:pPr>
        <w:rPr>
          <w:rFonts w:ascii="Calibri" w:hAnsi="Calibri" w:cs="Calibri"/>
          <w:sz w:val="24"/>
          <w:szCs w:val="24"/>
        </w:rPr>
      </w:pPr>
    </w:p>
    <w:p w:rsidR="00477F96" w:rsidRPr="00BB48C7" w:rsidRDefault="00477F96" w:rsidP="00477F96">
      <w:pPr>
        <w:rPr>
          <w:rFonts w:ascii="Calibri" w:hAnsi="Calibri" w:cs="Calibri"/>
          <w:sz w:val="24"/>
          <w:szCs w:val="24"/>
        </w:rPr>
      </w:pPr>
    </w:p>
    <w:p w:rsidR="00477F96" w:rsidRPr="00277E9B" w:rsidRDefault="00477F96" w:rsidP="00477F96">
      <w:pPr>
        <w:jc w:val="center"/>
        <w:rPr>
          <w:rFonts w:ascii="Calibri" w:hAnsi="Calibri" w:cs="Calibri"/>
          <w:sz w:val="24"/>
          <w:szCs w:val="24"/>
        </w:rPr>
      </w:pPr>
      <w:r>
        <w:rPr>
          <w:rFonts w:ascii="Calibri" w:hAnsi="Calibri" w:cs="Calibri"/>
          <w:sz w:val="24"/>
          <w:szCs w:val="24"/>
        </w:rPr>
        <w:t>$AUTORIA$</w:t>
      </w:r>
    </w:p>
    <w:p w:rsidR="00477F96" w:rsidRPr="000B68A8" w:rsidRDefault="00477F96" w:rsidP="000B68A8">
      <w:pPr>
        <w:jc w:val="center"/>
        <w:rPr>
          <w:rFonts w:asciiTheme="minorHAnsi" w:hAnsiTheme="minorHAnsi" w:cstheme="minorHAnsi"/>
          <w:sz w:val="24"/>
          <w:szCs w:val="24"/>
        </w:rPr>
      </w:pPr>
    </w:p>
    <w:sectPr w:rsidR="00477F96" w:rsidRPr="000B68A8"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453" w:rsidRDefault="00096453">
      <w:r>
        <w:separator/>
      </w:r>
    </w:p>
  </w:endnote>
  <w:endnote w:type="continuationSeparator" w:id="0">
    <w:p w:rsidR="00096453" w:rsidRDefault="0009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00336F" w:rsidRDefault="00F91475" w:rsidP="003476B5">
    <w:pPr>
      <w:jc w:val="right"/>
      <w:rPr>
        <w:rFonts w:ascii="Calibri" w:hAnsi="Calibri" w:cs="Calibri"/>
      </w:rPr>
    </w:pPr>
    <w:r w:rsidRPr="0000336F">
      <w:rPr>
        <w:rFonts w:ascii="Calibri" w:hAnsi="Calibri" w:cs="Calibri"/>
      </w:rPr>
      <w:t xml:space="preserve">Página </w:t>
    </w:r>
    <w:r w:rsidRPr="0000336F">
      <w:rPr>
        <w:rFonts w:ascii="Calibri" w:hAnsi="Calibri" w:cs="Calibri"/>
        <w:b/>
        <w:bCs/>
      </w:rPr>
      <w:fldChar w:fldCharType="begin"/>
    </w:r>
    <w:r w:rsidRPr="0000336F">
      <w:rPr>
        <w:rFonts w:ascii="Calibri" w:hAnsi="Calibri" w:cs="Calibri"/>
        <w:b/>
        <w:bCs/>
      </w:rPr>
      <w:instrText>PAGE  \* Arabic  \* MERGEFORMAT</w:instrText>
    </w:r>
    <w:r w:rsidRPr="0000336F">
      <w:rPr>
        <w:rFonts w:ascii="Calibri" w:hAnsi="Calibri" w:cs="Calibri"/>
        <w:b/>
        <w:bCs/>
      </w:rPr>
      <w:fldChar w:fldCharType="separate"/>
    </w:r>
    <w:r w:rsidR="00F77A24">
      <w:rPr>
        <w:rFonts w:ascii="Calibri" w:hAnsi="Calibri" w:cs="Calibri"/>
        <w:b/>
        <w:bCs/>
        <w:noProof/>
      </w:rPr>
      <w:t>2</w:t>
    </w:r>
    <w:r w:rsidRPr="0000336F">
      <w:rPr>
        <w:rFonts w:ascii="Calibri" w:hAnsi="Calibri" w:cs="Calibri"/>
        <w:b/>
        <w:bCs/>
      </w:rPr>
      <w:fldChar w:fldCharType="end"/>
    </w:r>
    <w:r w:rsidRPr="0000336F">
      <w:rPr>
        <w:rFonts w:ascii="Calibri" w:hAnsi="Calibri" w:cs="Calibri"/>
      </w:rPr>
      <w:t xml:space="preserve"> de </w:t>
    </w:r>
    <w:r w:rsidRPr="0000336F">
      <w:rPr>
        <w:rFonts w:ascii="Calibri" w:hAnsi="Calibri" w:cs="Calibri"/>
        <w:b/>
        <w:bCs/>
      </w:rPr>
      <w:fldChar w:fldCharType="begin"/>
    </w:r>
    <w:r w:rsidRPr="0000336F">
      <w:rPr>
        <w:rFonts w:ascii="Calibri" w:hAnsi="Calibri" w:cs="Calibri"/>
        <w:b/>
        <w:bCs/>
      </w:rPr>
      <w:instrText>NUMPAGES  \* Arabic  \* MERGEFORMAT</w:instrText>
    </w:r>
    <w:r w:rsidRPr="0000336F">
      <w:rPr>
        <w:rFonts w:ascii="Calibri" w:hAnsi="Calibri" w:cs="Calibri"/>
        <w:b/>
        <w:bCs/>
      </w:rPr>
      <w:fldChar w:fldCharType="separate"/>
    </w:r>
    <w:r w:rsidR="00F77A24">
      <w:rPr>
        <w:rFonts w:ascii="Calibri" w:hAnsi="Calibri" w:cs="Calibri"/>
        <w:b/>
        <w:bCs/>
        <w:noProof/>
      </w:rPr>
      <w:t>2</w:t>
    </w:r>
    <w:r w:rsidRPr="0000336F">
      <w:rPr>
        <w:rFonts w:ascii="Calibri" w:hAnsi="Calibri" w:cs="Calibr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453" w:rsidRDefault="00096453">
      <w:r>
        <w:separator/>
      </w:r>
    </w:p>
  </w:footnote>
  <w:footnote w:type="continuationSeparator" w:id="0">
    <w:p w:rsidR="00096453" w:rsidRDefault="0009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96453">
    <w:pPr>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alt="" style="position:absolute;margin-left:0;margin-top:0;width:427.45pt;height:122.1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F45518" w:rsidP="00022312">
    <w:r>
      <w:rPr>
        <w:noProof/>
      </w:rPr>
      <w:drawing>
        <wp:anchor distT="0" distB="0" distL="114300" distR="114300" simplePos="0" relativeHeight="251656704" behindDoc="0" locked="0" layoutInCell="1" allowOverlap="1">
          <wp:simplePos x="0" y="0"/>
          <wp:positionH relativeFrom="column">
            <wp:posOffset>2557780</wp:posOffset>
          </wp:positionH>
          <wp:positionV relativeFrom="paragraph">
            <wp:posOffset>-282575</wp:posOffset>
          </wp:positionV>
          <wp:extent cx="654050" cy="719455"/>
          <wp:effectExtent l="0" t="0" r="0" b="0"/>
          <wp:wrapSquare wrapText="bothSides"/>
          <wp:docPr id="2" name="Imagem 1" descr="brasão - sem assinatu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14:sizeRelH relativeFrom="page">
            <wp14:pctWidth>0</wp14:pctWidth>
          </wp14:sizeRelH>
          <wp14:sizeRelV relativeFrom="page">
            <wp14:pctHeight>0</wp14:pctHeight>
          </wp14:sizeRelV>
        </wp:anchor>
      </w:drawing>
    </w:r>
  </w:p>
  <w:p w:rsidR="00022312" w:rsidRDefault="00022312"/>
  <w:p w:rsidR="00170E8E" w:rsidRDefault="00170E8E"/>
  <w:p w:rsidR="00170E8E" w:rsidRDefault="00170E8E" w:rsidP="00170E8E">
    <w:pPr>
      <w:jc w:val="center"/>
      <w:rPr>
        <w:b/>
        <w:sz w:val="36"/>
      </w:rPr>
    </w:pPr>
    <w:r>
      <w:rPr>
        <w:b/>
        <w:sz w:val="36"/>
      </w:rPr>
      <w:t>CÂMARA MUNICIPAL DE ARARAQUARA</w:t>
    </w:r>
  </w:p>
  <w:p w:rsidR="00AD1335" w:rsidRDefault="00AD1335" w:rsidP="00170E8E">
    <w:pPr>
      <w:jc w:val="center"/>
      <w:rPr>
        <w:sz w:val="18"/>
        <w:szCs w:val="18"/>
      </w:rPr>
    </w:pPr>
  </w:p>
  <w:p w:rsidR="00477F96" w:rsidRPr="00AD1335" w:rsidRDefault="00477F96" w:rsidP="00170E8E">
    <w:pP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9645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alt="" style="position:absolute;margin-left:0;margin-top:0;width:427.45pt;height:122.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79"/>
    <w:rsid w:val="000032A0"/>
    <w:rsid w:val="0000336F"/>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06BD"/>
    <w:rsid w:val="000920F2"/>
    <w:rsid w:val="00093B8E"/>
    <w:rsid w:val="00093EA8"/>
    <w:rsid w:val="00094636"/>
    <w:rsid w:val="00096453"/>
    <w:rsid w:val="000A1CD6"/>
    <w:rsid w:val="000A763A"/>
    <w:rsid w:val="000B1D44"/>
    <w:rsid w:val="000B68A8"/>
    <w:rsid w:val="000C27F3"/>
    <w:rsid w:val="000C67FC"/>
    <w:rsid w:val="000C7B0C"/>
    <w:rsid w:val="000C7B3D"/>
    <w:rsid w:val="000D1D49"/>
    <w:rsid w:val="000D2744"/>
    <w:rsid w:val="000E0DA6"/>
    <w:rsid w:val="000E20FC"/>
    <w:rsid w:val="000E2136"/>
    <w:rsid w:val="001007DA"/>
    <w:rsid w:val="00101445"/>
    <w:rsid w:val="00101470"/>
    <w:rsid w:val="00101756"/>
    <w:rsid w:val="0010321A"/>
    <w:rsid w:val="00110847"/>
    <w:rsid w:val="0011501D"/>
    <w:rsid w:val="00115796"/>
    <w:rsid w:val="00124C57"/>
    <w:rsid w:val="00125E81"/>
    <w:rsid w:val="00127FE1"/>
    <w:rsid w:val="001303C4"/>
    <w:rsid w:val="00132014"/>
    <w:rsid w:val="00135627"/>
    <w:rsid w:val="001503A3"/>
    <w:rsid w:val="00150D05"/>
    <w:rsid w:val="00152AE1"/>
    <w:rsid w:val="00152CD0"/>
    <w:rsid w:val="00153948"/>
    <w:rsid w:val="00161181"/>
    <w:rsid w:val="00162273"/>
    <w:rsid w:val="00170E8E"/>
    <w:rsid w:val="00173D1D"/>
    <w:rsid w:val="00187BF7"/>
    <w:rsid w:val="00187CE4"/>
    <w:rsid w:val="0019062F"/>
    <w:rsid w:val="001937E3"/>
    <w:rsid w:val="00195132"/>
    <w:rsid w:val="00196C64"/>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25217"/>
    <w:rsid w:val="00232829"/>
    <w:rsid w:val="00236EDA"/>
    <w:rsid w:val="00243249"/>
    <w:rsid w:val="002460BB"/>
    <w:rsid w:val="002577D5"/>
    <w:rsid w:val="002600A7"/>
    <w:rsid w:val="002711AD"/>
    <w:rsid w:val="002722D4"/>
    <w:rsid w:val="00273766"/>
    <w:rsid w:val="00292E79"/>
    <w:rsid w:val="002A033F"/>
    <w:rsid w:val="002A0966"/>
    <w:rsid w:val="002A143A"/>
    <w:rsid w:val="002A57FA"/>
    <w:rsid w:val="002B09F3"/>
    <w:rsid w:val="002B2250"/>
    <w:rsid w:val="002B5AB0"/>
    <w:rsid w:val="002B750D"/>
    <w:rsid w:val="002C248D"/>
    <w:rsid w:val="002C2547"/>
    <w:rsid w:val="002D397D"/>
    <w:rsid w:val="002D4836"/>
    <w:rsid w:val="002E4C99"/>
    <w:rsid w:val="002F5453"/>
    <w:rsid w:val="0031308A"/>
    <w:rsid w:val="00313F4A"/>
    <w:rsid w:val="00316EB3"/>
    <w:rsid w:val="003250AE"/>
    <w:rsid w:val="00337A7A"/>
    <w:rsid w:val="003430D2"/>
    <w:rsid w:val="003476B5"/>
    <w:rsid w:val="003477ED"/>
    <w:rsid w:val="003515C8"/>
    <w:rsid w:val="00352940"/>
    <w:rsid w:val="00353AEB"/>
    <w:rsid w:val="003548C5"/>
    <w:rsid w:val="0035594B"/>
    <w:rsid w:val="00364D92"/>
    <w:rsid w:val="00365B4A"/>
    <w:rsid w:val="00370444"/>
    <w:rsid w:val="003744DD"/>
    <w:rsid w:val="00380A87"/>
    <w:rsid w:val="00383D90"/>
    <w:rsid w:val="00384B23"/>
    <w:rsid w:val="00386462"/>
    <w:rsid w:val="00396014"/>
    <w:rsid w:val="00396D5B"/>
    <w:rsid w:val="00397C24"/>
    <w:rsid w:val="003A03BF"/>
    <w:rsid w:val="003A2288"/>
    <w:rsid w:val="003A3A7C"/>
    <w:rsid w:val="003A7B18"/>
    <w:rsid w:val="003C3464"/>
    <w:rsid w:val="003C3CEE"/>
    <w:rsid w:val="003C6AB7"/>
    <w:rsid w:val="003C6AE6"/>
    <w:rsid w:val="003D1ADD"/>
    <w:rsid w:val="003D2A60"/>
    <w:rsid w:val="003D68F8"/>
    <w:rsid w:val="003E3254"/>
    <w:rsid w:val="003E38F6"/>
    <w:rsid w:val="003F0466"/>
    <w:rsid w:val="003F1D99"/>
    <w:rsid w:val="003F3D37"/>
    <w:rsid w:val="003F57BD"/>
    <w:rsid w:val="003F71D4"/>
    <w:rsid w:val="0040194B"/>
    <w:rsid w:val="00406EEF"/>
    <w:rsid w:val="00426ABC"/>
    <w:rsid w:val="004272B2"/>
    <w:rsid w:val="004331AA"/>
    <w:rsid w:val="00433B0A"/>
    <w:rsid w:val="00440DB9"/>
    <w:rsid w:val="0044424D"/>
    <w:rsid w:val="00456D80"/>
    <w:rsid w:val="00457A0C"/>
    <w:rsid w:val="004641BA"/>
    <w:rsid w:val="00475087"/>
    <w:rsid w:val="00477F96"/>
    <w:rsid w:val="004802E5"/>
    <w:rsid w:val="0048501B"/>
    <w:rsid w:val="004945B7"/>
    <w:rsid w:val="004A1B2C"/>
    <w:rsid w:val="004A3B55"/>
    <w:rsid w:val="004A4BF7"/>
    <w:rsid w:val="004A5417"/>
    <w:rsid w:val="004A6CFF"/>
    <w:rsid w:val="004D560E"/>
    <w:rsid w:val="004F1598"/>
    <w:rsid w:val="005042FE"/>
    <w:rsid w:val="00506060"/>
    <w:rsid w:val="00506EB4"/>
    <w:rsid w:val="00515FD1"/>
    <w:rsid w:val="00516A7D"/>
    <w:rsid w:val="005245E5"/>
    <w:rsid w:val="00525257"/>
    <w:rsid w:val="005252E0"/>
    <w:rsid w:val="00541CF0"/>
    <w:rsid w:val="00543BB0"/>
    <w:rsid w:val="00547EE3"/>
    <w:rsid w:val="00554827"/>
    <w:rsid w:val="00564421"/>
    <w:rsid w:val="0056493E"/>
    <w:rsid w:val="00565808"/>
    <w:rsid w:val="00571D48"/>
    <w:rsid w:val="0059336F"/>
    <w:rsid w:val="0059443B"/>
    <w:rsid w:val="00596227"/>
    <w:rsid w:val="005A56CA"/>
    <w:rsid w:val="005B2A18"/>
    <w:rsid w:val="005B2E78"/>
    <w:rsid w:val="005B3633"/>
    <w:rsid w:val="005B6589"/>
    <w:rsid w:val="005C08F5"/>
    <w:rsid w:val="005C139E"/>
    <w:rsid w:val="005C2D8F"/>
    <w:rsid w:val="005C3998"/>
    <w:rsid w:val="005C661F"/>
    <w:rsid w:val="005D2109"/>
    <w:rsid w:val="005E4C53"/>
    <w:rsid w:val="005E5465"/>
    <w:rsid w:val="005E770E"/>
    <w:rsid w:val="00603973"/>
    <w:rsid w:val="00611329"/>
    <w:rsid w:val="00617397"/>
    <w:rsid w:val="00617DAA"/>
    <w:rsid w:val="006203FB"/>
    <w:rsid w:val="00622F9E"/>
    <w:rsid w:val="00622FD8"/>
    <w:rsid w:val="00626F64"/>
    <w:rsid w:val="00632151"/>
    <w:rsid w:val="00634205"/>
    <w:rsid w:val="00635B49"/>
    <w:rsid w:val="00641F10"/>
    <w:rsid w:val="00646520"/>
    <w:rsid w:val="00646863"/>
    <w:rsid w:val="006507F8"/>
    <w:rsid w:val="0065244D"/>
    <w:rsid w:val="00660115"/>
    <w:rsid w:val="00660F99"/>
    <w:rsid w:val="0066373C"/>
    <w:rsid w:val="00666D4C"/>
    <w:rsid w:val="00676985"/>
    <w:rsid w:val="0069143E"/>
    <w:rsid w:val="00693FF9"/>
    <w:rsid w:val="0069503B"/>
    <w:rsid w:val="006A2C05"/>
    <w:rsid w:val="006A7A6B"/>
    <w:rsid w:val="006C528A"/>
    <w:rsid w:val="006D20B6"/>
    <w:rsid w:val="006D397D"/>
    <w:rsid w:val="006D45F8"/>
    <w:rsid w:val="006D5F08"/>
    <w:rsid w:val="006D62FB"/>
    <w:rsid w:val="006E11FE"/>
    <w:rsid w:val="006F3BC8"/>
    <w:rsid w:val="006F6BA4"/>
    <w:rsid w:val="006F763A"/>
    <w:rsid w:val="0071258A"/>
    <w:rsid w:val="00721F5B"/>
    <w:rsid w:val="0073182D"/>
    <w:rsid w:val="0073305E"/>
    <w:rsid w:val="00733FE9"/>
    <w:rsid w:val="007364DD"/>
    <w:rsid w:val="00745B66"/>
    <w:rsid w:val="007504B0"/>
    <w:rsid w:val="00751C28"/>
    <w:rsid w:val="007574A1"/>
    <w:rsid w:val="0076027C"/>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E487F"/>
    <w:rsid w:val="007F1B26"/>
    <w:rsid w:val="00800D6C"/>
    <w:rsid w:val="0080175D"/>
    <w:rsid w:val="00806F0F"/>
    <w:rsid w:val="00817076"/>
    <w:rsid w:val="00841F59"/>
    <w:rsid w:val="00854750"/>
    <w:rsid w:val="00855813"/>
    <w:rsid w:val="00864528"/>
    <w:rsid w:val="00870C38"/>
    <w:rsid w:val="00877F8D"/>
    <w:rsid w:val="00886CAF"/>
    <w:rsid w:val="00892F22"/>
    <w:rsid w:val="0089471C"/>
    <w:rsid w:val="008A09C8"/>
    <w:rsid w:val="008A509C"/>
    <w:rsid w:val="008A6E8C"/>
    <w:rsid w:val="008B3AC3"/>
    <w:rsid w:val="008B6BDB"/>
    <w:rsid w:val="008C0F34"/>
    <w:rsid w:val="008C47C4"/>
    <w:rsid w:val="008C5A60"/>
    <w:rsid w:val="008C7E5D"/>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2451"/>
    <w:rsid w:val="009637B8"/>
    <w:rsid w:val="00980AC8"/>
    <w:rsid w:val="00980C8F"/>
    <w:rsid w:val="00990364"/>
    <w:rsid w:val="009919A3"/>
    <w:rsid w:val="009A7F37"/>
    <w:rsid w:val="009C2948"/>
    <w:rsid w:val="009C3C85"/>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3FF0"/>
    <w:rsid w:val="00AC7B9C"/>
    <w:rsid w:val="00AD0B9E"/>
    <w:rsid w:val="00AD0E39"/>
    <w:rsid w:val="00AD1335"/>
    <w:rsid w:val="00AD14F9"/>
    <w:rsid w:val="00AF18BD"/>
    <w:rsid w:val="00AF1CA6"/>
    <w:rsid w:val="00AF3B6E"/>
    <w:rsid w:val="00AF3CAF"/>
    <w:rsid w:val="00AF3DD4"/>
    <w:rsid w:val="00B015D9"/>
    <w:rsid w:val="00B145B7"/>
    <w:rsid w:val="00B20972"/>
    <w:rsid w:val="00B21283"/>
    <w:rsid w:val="00B250B0"/>
    <w:rsid w:val="00B27DA5"/>
    <w:rsid w:val="00B340BF"/>
    <w:rsid w:val="00B35AEC"/>
    <w:rsid w:val="00B41CD7"/>
    <w:rsid w:val="00B445A2"/>
    <w:rsid w:val="00B50709"/>
    <w:rsid w:val="00B668BF"/>
    <w:rsid w:val="00B74C19"/>
    <w:rsid w:val="00B76247"/>
    <w:rsid w:val="00B8187F"/>
    <w:rsid w:val="00B84242"/>
    <w:rsid w:val="00B84368"/>
    <w:rsid w:val="00B86CFB"/>
    <w:rsid w:val="00B940D4"/>
    <w:rsid w:val="00B9728F"/>
    <w:rsid w:val="00BA4D71"/>
    <w:rsid w:val="00BA7D43"/>
    <w:rsid w:val="00BB29FF"/>
    <w:rsid w:val="00BB48C7"/>
    <w:rsid w:val="00BB5C3E"/>
    <w:rsid w:val="00BD7828"/>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2DBC"/>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D7A3A"/>
    <w:rsid w:val="00CE3A03"/>
    <w:rsid w:val="00CE44A4"/>
    <w:rsid w:val="00D01586"/>
    <w:rsid w:val="00D02260"/>
    <w:rsid w:val="00D101D7"/>
    <w:rsid w:val="00D12F05"/>
    <w:rsid w:val="00D13DD8"/>
    <w:rsid w:val="00D23298"/>
    <w:rsid w:val="00D265D1"/>
    <w:rsid w:val="00D26953"/>
    <w:rsid w:val="00D339C4"/>
    <w:rsid w:val="00D379BD"/>
    <w:rsid w:val="00D47EAB"/>
    <w:rsid w:val="00D562BA"/>
    <w:rsid w:val="00D56F8C"/>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EF4204"/>
    <w:rsid w:val="00F06947"/>
    <w:rsid w:val="00F16907"/>
    <w:rsid w:val="00F26036"/>
    <w:rsid w:val="00F26C8A"/>
    <w:rsid w:val="00F45402"/>
    <w:rsid w:val="00F45518"/>
    <w:rsid w:val="00F5234F"/>
    <w:rsid w:val="00F52BF8"/>
    <w:rsid w:val="00F53B38"/>
    <w:rsid w:val="00F545AF"/>
    <w:rsid w:val="00F72148"/>
    <w:rsid w:val="00F737CC"/>
    <w:rsid w:val="00F77A24"/>
    <w:rsid w:val="00F80DDE"/>
    <w:rsid w:val="00F80E9B"/>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D32A90FC-E8FC-394B-9FB8-CA6C12CC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AQAEMENTA">
    <w:name w:val="AQA EMENTA"/>
    <w:basedOn w:val="Normal"/>
    <w:autoRedefine/>
    <w:qFormat/>
    <w:rsid w:val="003F0466"/>
    <w:pPr>
      <w:tabs>
        <w:tab w:val="left" w:pos="9099"/>
      </w:tabs>
      <w:spacing w:before="120" w:after="120"/>
      <w:ind w:left="5103"/>
      <w:jc w:val="both"/>
    </w:pPr>
    <w:rPr>
      <w:rFonts w:ascii="Calibri" w:hAnsi="Calibri" w:cs="Calibri"/>
      <w:sz w:val="22"/>
      <w:szCs w:val="22"/>
    </w:rPr>
  </w:style>
  <w:style w:type="paragraph" w:customStyle="1" w:styleId="AQAPARTENORMATIVA">
    <w:name w:val="AQA PARTE NORMATIVA"/>
    <w:basedOn w:val="Normal"/>
    <w:autoRedefine/>
    <w:qFormat/>
    <w:rsid w:val="00225217"/>
    <w:pPr>
      <w:spacing w:before="120" w:after="120"/>
      <w:ind w:firstLine="1418"/>
      <w:contextualSpacing/>
      <w:jc w:val="both"/>
    </w:pPr>
    <w:rPr>
      <w:rFonts w:ascii="Calibri" w:hAnsi="Calibri"/>
      <w:bCs/>
      <w:sz w:val="24"/>
      <w:szCs w:val="24"/>
    </w:rPr>
  </w:style>
  <w:style w:type="paragraph" w:customStyle="1" w:styleId="AQAEPGRAFE">
    <w:name w:val="AQA EPÍGRAFE"/>
    <w:basedOn w:val="Normal"/>
    <w:autoRedefine/>
    <w:qFormat/>
    <w:rsid w:val="002A57FA"/>
    <w:pPr>
      <w:spacing w:before="120" w:after="120"/>
      <w:contextualSpacing/>
      <w:jc w:val="center"/>
    </w:pPr>
    <w:rPr>
      <w:rFonts w:ascii="Calibri" w:hAnsi="Calibri" w:cs="Calibri"/>
      <w:b/>
      <w:caps/>
      <w:sz w:val="28"/>
      <w:szCs w:val="24"/>
    </w:rPr>
  </w:style>
  <w:style w:type="paragraph" w:customStyle="1" w:styleId="AQAAUTORIA">
    <w:name w:val="AQA AUTORIA"/>
    <w:basedOn w:val="Ttulo3"/>
    <w:qFormat/>
    <w:rsid w:val="00225217"/>
    <w:pPr>
      <w:spacing w:before="120" w:after="120"/>
      <w:contextualSpacing/>
      <w:jc w:val="center"/>
    </w:pPr>
    <w:rPr>
      <w:rFonts w:ascii="Calibri" w:hAnsi="Calibri" w:cs="Calibri"/>
      <w:sz w:val="24"/>
      <w:szCs w:val="24"/>
    </w:rPr>
  </w:style>
  <w:style w:type="paragraph" w:customStyle="1" w:styleId="AQACABECALHOCAMARA">
    <w:name w:val="AQA CABECALHO CAMARA"/>
    <w:basedOn w:val="Normal"/>
    <w:autoRedefine/>
    <w:qFormat/>
    <w:rsid w:val="00F80E9B"/>
    <w:pPr>
      <w:tabs>
        <w:tab w:val="center" w:pos="4419"/>
        <w:tab w:val="right" w:pos="8838"/>
      </w:tabs>
      <w:jc w:val="center"/>
    </w:pPr>
    <w:rPr>
      <w:b/>
      <w:sz w:val="36"/>
    </w:rPr>
  </w:style>
  <w:style w:type="paragraph" w:customStyle="1" w:styleId="AQAAUTORIA-CARGO">
    <w:name w:val="AQA AUTORIA-CARGO"/>
    <w:basedOn w:val="Normal"/>
    <w:autoRedefine/>
    <w:qFormat/>
    <w:rsid w:val="00AC3FF0"/>
    <w:pPr>
      <w:contextualSpacing/>
      <w:jc w:val="center"/>
    </w:pPr>
    <w:rPr>
      <w:rFonts w:ascii="Calibri" w:hAnsi="Calibri" w:cs="Calibri"/>
      <w:sz w:val="24"/>
      <w:szCs w:val="24"/>
    </w:rPr>
  </w:style>
  <w:style w:type="paragraph" w:styleId="NormalWeb">
    <w:name w:val="Normal (Web)"/>
    <w:basedOn w:val="Normal"/>
    <w:uiPriority w:val="99"/>
    <w:semiHidden/>
    <w:unhideWhenUsed/>
    <w:rsid w:val="0048501B"/>
    <w:pPr>
      <w:spacing w:before="100" w:beforeAutospacing="1" w:after="100" w:afterAutospacing="1"/>
    </w:pPr>
    <w:rPr>
      <w:rFonts w:eastAsiaTheme="minorEastAsia"/>
      <w:sz w:val="24"/>
      <w:szCs w:val="24"/>
    </w:rPr>
  </w:style>
  <w:style w:type="paragraph" w:styleId="Rodap">
    <w:name w:val="footer"/>
    <w:basedOn w:val="Normal"/>
    <w:link w:val="RodapChar"/>
    <w:uiPriority w:val="99"/>
    <w:unhideWhenUsed/>
    <w:rsid w:val="00477F96"/>
    <w:pPr>
      <w:tabs>
        <w:tab w:val="center" w:pos="4252"/>
        <w:tab w:val="right" w:pos="8504"/>
      </w:tabs>
    </w:pPr>
  </w:style>
  <w:style w:type="character" w:customStyle="1" w:styleId="RodapChar">
    <w:name w:val="Rodapé Char"/>
    <w:basedOn w:val="Fontepargpadro"/>
    <w:link w:val="Rodap"/>
    <w:uiPriority w:val="99"/>
    <w:rsid w:val="0047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36416">
      <w:bodyDiv w:val="1"/>
      <w:marLeft w:val="0"/>
      <w:marRight w:val="0"/>
      <w:marTop w:val="0"/>
      <w:marBottom w:val="0"/>
      <w:divBdr>
        <w:top w:val="none" w:sz="0" w:space="0" w:color="auto"/>
        <w:left w:val="none" w:sz="0" w:space="0" w:color="auto"/>
        <w:bottom w:val="none" w:sz="0" w:space="0" w:color="auto"/>
        <w:right w:val="none" w:sz="0" w:space="0" w:color="auto"/>
      </w:divBdr>
      <w:divsChild>
        <w:div w:id="1517575273">
          <w:marLeft w:val="0"/>
          <w:marRight w:val="0"/>
          <w:marTop w:val="0"/>
          <w:marBottom w:val="0"/>
          <w:divBdr>
            <w:top w:val="none" w:sz="0" w:space="0" w:color="auto"/>
            <w:left w:val="none" w:sz="0" w:space="0" w:color="auto"/>
            <w:bottom w:val="none" w:sz="0" w:space="0" w:color="auto"/>
            <w:right w:val="none" w:sz="0" w:space="0" w:color="auto"/>
          </w:divBdr>
        </w:div>
        <w:div w:id="1436055931">
          <w:marLeft w:val="0"/>
          <w:marRight w:val="0"/>
          <w:marTop w:val="0"/>
          <w:marBottom w:val="0"/>
          <w:divBdr>
            <w:top w:val="none" w:sz="0" w:space="0" w:color="auto"/>
            <w:left w:val="none" w:sz="0" w:space="0" w:color="auto"/>
            <w:bottom w:val="none" w:sz="0" w:space="0" w:color="auto"/>
            <w:right w:val="none" w:sz="0" w:space="0" w:color="auto"/>
          </w:divBdr>
        </w:div>
        <w:div w:id="50156642">
          <w:marLeft w:val="0"/>
          <w:marRight w:val="0"/>
          <w:marTop w:val="0"/>
          <w:marBottom w:val="0"/>
          <w:divBdr>
            <w:top w:val="none" w:sz="0" w:space="0" w:color="auto"/>
            <w:left w:val="none" w:sz="0" w:space="0" w:color="auto"/>
            <w:bottom w:val="none" w:sz="0" w:space="0" w:color="auto"/>
            <w:right w:val="none" w:sz="0" w:space="0" w:color="auto"/>
          </w:divBdr>
        </w:div>
        <w:div w:id="1426222574">
          <w:marLeft w:val="0"/>
          <w:marRight w:val="0"/>
          <w:marTop w:val="0"/>
          <w:marBottom w:val="0"/>
          <w:divBdr>
            <w:top w:val="none" w:sz="0" w:space="0" w:color="auto"/>
            <w:left w:val="none" w:sz="0" w:space="0" w:color="auto"/>
            <w:bottom w:val="none" w:sz="0" w:space="0" w:color="auto"/>
            <w:right w:val="none" w:sz="0" w:space="0" w:color="auto"/>
          </w:divBdr>
        </w:div>
        <w:div w:id="1882785201">
          <w:marLeft w:val="0"/>
          <w:marRight w:val="0"/>
          <w:marTop w:val="0"/>
          <w:marBottom w:val="0"/>
          <w:divBdr>
            <w:top w:val="none" w:sz="0" w:space="0" w:color="auto"/>
            <w:left w:val="none" w:sz="0" w:space="0" w:color="auto"/>
            <w:bottom w:val="none" w:sz="0" w:space="0" w:color="auto"/>
            <w:right w:val="none" w:sz="0" w:space="0" w:color="auto"/>
          </w:divBdr>
        </w:div>
      </w:divsChild>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577</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Juliano Vituri</dc:creator>
  <cp:lastModifiedBy>Valdemar M. Neto Mendonça</cp:lastModifiedBy>
  <cp:revision>142</cp:revision>
  <cp:lastPrinted>2018-06-26T22:41:00Z</cp:lastPrinted>
  <dcterms:created xsi:type="dcterms:W3CDTF">2021-01-08T12:17:00Z</dcterms:created>
  <dcterms:modified xsi:type="dcterms:W3CDTF">2021-04-12T19:27:00Z</dcterms:modified>
</cp:coreProperties>
</file>