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36F29" w14:textId="656629D7" w:rsidR="006D42C2" w:rsidRDefault="006D42C2">
      <w:bookmarkStart w:id="0" w:name="_GoBack"/>
      <w:bookmarkEnd w:id="0"/>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461"/>
      </w:tblGrid>
      <w:tr w:rsidR="007418C0" w14:paraId="61BD9DB9" w14:textId="77777777" w:rsidTr="007418C0">
        <w:tc>
          <w:tcPr>
            <w:tcW w:w="4460" w:type="dxa"/>
          </w:tcPr>
          <w:p w14:paraId="69C87FA5" w14:textId="381FEFE9" w:rsidR="007418C0" w:rsidRDefault="007418C0" w:rsidP="007418C0">
            <w:pPr>
              <w:jc w:val="center"/>
            </w:pPr>
            <w:r>
              <w:rPr>
                <w:rFonts w:asciiTheme="minorHAnsi" w:hAnsiTheme="minorHAnsi"/>
                <w:b/>
                <w:sz w:val="32"/>
                <w:szCs w:val="32"/>
              </w:rPr>
              <w:t xml:space="preserve">                  PROJETO DE LEI Nº</w:t>
            </w:r>
          </w:p>
        </w:tc>
        <w:tc>
          <w:tcPr>
            <w:tcW w:w="4461" w:type="dxa"/>
          </w:tcPr>
          <w:p w14:paraId="4BD5BCED" w14:textId="0975F1F2" w:rsidR="007418C0" w:rsidRDefault="007418C0" w:rsidP="007418C0">
            <w:pPr>
              <w:jc w:val="center"/>
            </w:pPr>
            <w:r>
              <w:rPr>
                <w:rFonts w:asciiTheme="minorHAnsi" w:hAnsiTheme="minorHAnsi"/>
                <w:b/>
                <w:sz w:val="32"/>
                <w:szCs w:val="32"/>
              </w:rPr>
              <w:t xml:space="preserve">                       </w:t>
            </w:r>
            <w:r w:rsidRPr="002A6C0D">
              <w:rPr>
                <w:rFonts w:asciiTheme="minorHAnsi" w:hAnsiTheme="minorHAnsi"/>
                <w:b/>
                <w:sz w:val="32"/>
                <w:szCs w:val="32"/>
              </w:rPr>
              <w:t>/20</w:t>
            </w:r>
            <w:r>
              <w:rPr>
                <w:rFonts w:asciiTheme="minorHAnsi" w:hAnsiTheme="minorHAnsi"/>
                <w:b/>
                <w:sz w:val="32"/>
                <w:szCs w:val="32"/>
              </w:rPr>
              <w:t>20</w:t>
            </w:r>
          </w:p>
        </w:tc>
      </w:tr>
    </w:tbl>
    <w:p w14:paraId="1B5FFC44" w14:textId="08FCFB6C" w:rsidR="007418C0" w:rsidRDefault="007418C0" w:rsidP="007418C0">
      <w:pPr>
        <w:jc w:val="center"/>
      </w:pPr>
    </w:p>
    <w:p w14:paraId="3D4CCF66" w14:textId="77777777" w:rsidR="006D42C2" w:rsidRDefault="006D42C2" w:rsidP="00146CA1">
      <w:pPr>
        <w:tabs>
          <w:tab w:val="left" w:pos="2835"/>
        </w:tabs>
        <w:jc w:val="both"/>
        <w:rPr>
          <w:rFonts w:asciiTheme="minorHAnsi" w:eastAsia="Calibri" w:hAnsiTheme="minorHAnsi"/>
          <w:sz w:val="24"/>
          <w:szCs w:val="24"/>
        </w:rPr>
      </w:pPr>
    </w:p>
    <w:p w14:paraId="32D49844" w14:textId="77777777" w:rsidR="006E4B74" w:rsidRPr="006E4B74" w:rsidRDefault="006E4B74" w:rsidP="006E4B74">
      <w:pPr>
        <w:ind w:left="4536" w:right="-567"/>
        <w:jc w:val="both"/>
        <w:rPr>
          <w:rFonts w:ascii="Arial" w:hAnsi="Arial"/>
          <w:color w:val="000000" w:themeColor="text1"/>
          <w:sz w:val="24"/>
          <w:szCs w:val="24"/>
        </w:rPr>
      </w:pPr>
      <w:r w:rsidRPr="006E4B74">
        <w:rPr>
          <w:rFonts w:ascii="Arial" w:hAnsi="Arial"/>
          <w:color w:val="000000" w:themeColor="text1"/>
          <w:sz w:val="24"/>
          <w:szCs w:val="24"/>
        </w:rPr>
        <w:t>Cria o sistema de reuso de água de chuva, poços ou valas de infiltração, institui a sua obrigatoriedade nos imóveis localizados no Município e dá outras providências.</w:t>
      </w:r>
    </w:p>
    <w:p w14:paraId="73CDD292" w14:textId="77777777" w:rsidR="003F026A" w:rsidRDefault="003F026A" w:rsidP="003F026A">
      <w:pPr>
        <w:tabs>
          <w:tab w:val="left" w:pos="709"/>
          <w:tab w:val="left" w:pos="1418"/>
          <w:tab w:val="left" w:pos="2127"/>
          <w:tab w:val="left" w:pos="2835"/>
        </w:tabs>
        <w:jc w:val="both"/>
        <w:rPr>
          <w:rFonts w:ascii="Calibri" w:hAnsi="Calibri" w:cs="Calibri"/>
          <w:sz w:val="22"/>
          <w:szCs w:val="22"/>
        </w:rPr>
      </w:pPr>
    </w:p>
    <w:p w14:paraId="5AAE06A1" w14:textId="77777777" w:rsidR="006E4B74" w:rsidRPr="00F051FD" w:rsidRDefault="006E4B74" w:rsidP="006E4B74">
      <w:pPr>
        <w:ind w:right="-567" w:firstLine="3402"/>
        <w:jc w:val="both"/>
        <w:rPr>
          <w:rFonts w:ascii="Arial" w:hAnsi="Arial"/>
          <w:color w:val="000000" w:themeColor="text1"/>
          <w:sz w:val="24"/>
        </w:rPr>
      </w:pPr>
      <w:r>
        <w:rPr>
          <w:rFonts w:asciiTheme="minorHAnsi" w:hAnsiTheme="minorHAnsi"/>
        </w:rPr>
        <w:t xml:space="preserve">   </w:t>
      </w:r>
      <w:r w:rsidRPr="00F051FD">
        <w:rPr>
          <w:rFonts w:ascii="Arial" w:hAnsi="Arial"/>
          <w:b/>
          <w:color w:val="000000" w:themeColor="text1"/>
          <w:sz w:val="24"/>
        </w:rPr>
        <w:t>Art. 1</w:t>
      </w:r>
      <w:r w:rsidRPr="00F051FD">
        <w:rPr>
          <w:rFonts w:ascii="Calibri" w:hAnsi="Calibri"/>
          <w:b/>
          <w:color w:val="000000" w:themeColor="text1"/>
          <w:sz w:val="24"/>
          <w:szCs w:val="24"/>
        </w:rPr>
        <w:t>º</w:t>
      </w:r>
      <w:r w:rsidRPr="00F051FD">
        <w:rPr>
          <w:rFonts w:ascii="Arial" w:hAnsi="Arial"/>
          <w:color w:val="000000" w:themeColor="text1"/>
          <w:sz w:val="24"/>
        </w:rPr>
        <w:t xml:space="preserve"> Fica criado o sistema de captação e aproveitamento de água de chuva, poços e valas de infiltração, tendo por objetivo a instalação de reservatórios para captação e utilização de águas pluviais não tratadas em imóveis residenciais e comerciais, ou detenção das águas para infiltrar e alimentar o lençol freático.</w:t>
      </w:r>
    </w:p>
    <w:p w14:paraId="61413789" w14:textId="77777777" w:rsidR="006E4B74" w:rsidRPr="00F051FD" w:rsidRDefault="006E4B74" w:rsidP="006E4B74">
      <w:pPr>
        <w:ind w:right="-567" w:firstLine="3402"/>
        <w:jc w:val="both"/>
        <w:rPr>
          <w:rFonts w:ascii="Arial" w:hAnsi="Arial"/>
          <w:color w:val="000000" w:themeColor="text1"/>
          <w:sz w:val="24"/>
        </w:rPr>
      </w:pPr>
    </w:p>
    <w:p w14:paraId="1DFC75F0"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b/>
          <w:color w:val="000000" w:themeColor="text1"/>
          <w:sz w:val="24"/>
        </w:rPr>
        <w:t>Parágrafo único.</w:t>
      </w:r>
      <w:r w:rsidRPr="00F051FD">
        <w:rPr>
          <w:rFonts w:ascii="Arial" w:hAnsi="Arial"/>
          <w:color w:val="000000" w:themeColor="text1"/>
          <w:sz w:val="24"/>
        </w:rPr>
        <w:t xml:space="preserve"> Funda-se a presente lei nos seguintes princípios:</w:t>
      </w:r>
    </w:p>
    <w:p w14:paraId="794532A1" w14:textId="77777777" w:rsidR="006E4B74" w:rsidRPr="00F051FD" w:rsidRDefault="006E4B74" w:rsidP="006E4B74">
      <w:pPr>
        <w:ind w:right="-567" w:firstLine="3402"/>
        <w:jc w:val="both"/>
        <w:rPr>
          <w:rFonts w:ascii="Arial" w:hAnsi="Arial"/>
          <w:color w:val="000000" w:themeColor="text1"/>
          <w:sz w:val="24"/>
        </w:rPr>
      </w:pPr>
    </w:p>
    <w:p w14:paraId="6EB43E66" w14:textId="77777777" w:rsidR="006E4B74" w:rsidRPr="00F051FD" w:rsidRDefault="006E4B74" w:rsidP="006E4B74">
      <w:pPr>
        <w:numPr>
          <w:ilvl w:val="0"/>
          <w:numId w:val="5"/>
        </w:numPr>
        <w:autoSpaceDE/>
        <w:autoSpaceDN/>
        <w:ind w:right="-567"/>
        <w:jc w:val="both"/>
        <w:rPr>
          <w:rFonts w:ascii="Arial" w:hAnsi="Arial"/>
          <w:color w:val="000000" w:themeColor="text1"/>
          <w:sz w:val="24"/>
        </w:rPr>
      </w:pPr>
      <w:proofErr w:type="gramStart"/>
      <w:r w:rsidRPr="00F051FD">
        <w:rPr>
          <w:rFonts w:ascii="Arial" w:hAnsi="Arial"/>
          <w:color w:val="000000" w:themeColor="text1"/>
          <w:sz w:val="24"/>
        </w:rPr>
        <w:t>do</w:t>
      </w:r>
      <w:proofErr w:type="gramEnd"/>
      <w:r w:rsidRPr="00F051FD">
        <w:rPr>
          <w:rFonts w:ascii="Arial" w:hAnsi="Arial"/>
          <w:color w:val="000000" w:themeColor="text1"/>
          <w:sz w:val="24"/>
        </w:rPr>
        <w:t xml:space="preserve"> uso racional dos recursos naturais;</w:t>
      </w:r>
    </w:p>
    <w:p w14:paraId="13CACF43" w14:textId="77777777" w:rsidR="006E4B74" w:rsidRPr="00F051FD" w:rsidRDefault="006E4B74" w:rsidP="006E4B74">
      <w:pPr>
        <w:ind w:left="4122" w:right="-567"/>
        <w:jc w:val="both"/>
        <w:rPr>
          <w:rFonts w:ascii="Arial" w:hAnsi="Arial"/>
          <w:color w:val="000000" w:themeColor="text1"/>
          <w:sz w:val="24"/>
        </w:rPr>
      </w:pPr>
    </w:p>
    <w:p w14:paraId="667DE8B9" w14:textId="77777777" w:rsidR="006E4B74" w:rsidRPr="00F051FD" w:rsidRDefault="006E4B74" w:rsidP="006E4B74">
      <w:pPr>
        <w:numPr>
          <w:ilvl w:val="0"/>
          <w:numId w:val="5"/>
        </w:numPr>
        <w:autoSpaceDE/>
        <w:autoSpaceDN/>
        <w:ind w:right="-567"/>
        <w:jc w:val="both"/>
        <w:rPr>
          <w:rFonts w:ascii="Arial" w:hAnsi="Arial"/>
          <w:color w:val="000000" w:themeColor="text1"/>
          <w:sz w:val="24"/>
        </w:rPr>
      </w:pPr>
      <w:proofErr w:type="gramStart"/>
      <w:r w:rsidRPr="00F051FD">
        <w:rPr>
          <w:rFonts w:ascii="Arial" w:hAnsi="Arial"/>
          <w:color w:val="000000" w:themeColor="text1"/>
          <w:sz w:val="24"/>
        </w:rPr>
        <w:t>do</w:t>
      </w:r>
      <w:proofErr w:type="gramEnd"/>
      <w:r w:rsidRPr="00F051FD">
        <w:rPr>
          <w:rFonts w:ascii="Arial" w:hAnsi="Arial"/>
          <w:color w:val="000000" w:themeColor="text1"/>
          <w:sz w:val="24"/>
        </w:rPr>
        <w:t xml:space="preserve"> combate ao desperdício de água;</w:t>
      </w:r>
    </w:p>
    <w:p w14:paraId="0755E192" w14:textId="77777777" w:rsidR="006E4B74" w:rsidRPr="00F051FD" w:rsidRDefault="006E4B74" w:rsidP="006E4B74">
      <w:pPr>
        <w:pStyle w:val="PargrafodaLista"/>
        <w:ind w:right="-567"/>
        <w:rPr>
          <w:rFonts w:ascii="Arial" w:hAnsi="Arial"/>
          <w:color w:val="000000" w:themeColor="text1"/>
          <w:sz w:val="24"/>
        </w:rPr>
      </w:pPr>
    </w:p>
    <w:p w14:paraId="04BB41C9" w14:textId="77777777" w:rsidR="006E4B74" w:rsidRPr="00F051FD" w:rsidRDefault="006E4B74" w:rsidP="006E4B74">
      <w:pPr>
        <w:numPr>
          <w:ilvl w:val="0"/>
          <w:numId w:val="5"/>
        </w:numPr>
        <w:autoSpaceDE/>
        <w:autoSpaceDN/>
        <w:ind w:right="-567"/>
        <w:jc w:val="both"/>
        <w:rPr>
          <w:rFonts w:ascii="Arial" w:hAnsi="Arial"/>
          <w:color w:val="000000" w:themeColor="text1"/>
          <w:sz w:val="24"/>
        </w:rPr>
      </w:pPr>
      <w:proofErr w:type="gramStart"/>
      <w:r w:rsidRPr="00F051FD">
        <w:rPr>
          <w:rFonts w:ascii="Arial" w:hAnsi="Arial"/>
          <w:color w:val="000000" w:themeColor="text1"/>
          <w:sz w:val="24"/>
        </w:rPr>
        <w:t>da</w:t>
      </w:r>
      <w:proofErr w:type="gramEnd"/>
      <w:r w:rsidRPr="00F051FD">
        <w:rPr>
          <w:rFonts w:ascii="Arial" w:hAnsi="Arial"/>
          <w:color w:val="000000" w:themeColor="text1"/>
          <w:sz w:val="24"/>
        </w:rPr>
        <w:t xml:space="preserve"> preservação do meio ambiente, dever conjunto do Estado e dos cidadãos.</w:t>
      </w:r>
    </w:p>
    <w:p w14:paraId="1ED761C9" w14:textId="77777777" w:rsidR="006E4B74" w:rsidRPr="00F051FD" w:rsidRDefault="006E4B74" w:rsidP="006E4B74">
      <w:pPr>
        <w:ind w:left="2988" w:right="-567" w:firstLine="3402"/>
        <w:jc w:val="both"/>
        <w:rPr>
          <w:rFonts w:ascii="Arial" w:hAnsi="Arial"/>
          <w:color w:val="000000" w:themeColor="text1"/>
          <w:sz w:val="24"/>
        </w:rPr>
      </w:pPr>
    </w:p>
    <w:p w14:paraId="47CF247A"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b/>
          <w:color w:val="000000" w:themeColor="text1"/>
          <w:sz w:val="24"/>
        </w:rPr>
        <w:t>Art. 2</w:t>
      </w:r>
      <w:r w:rsidRPr="00F051FD">
        <w:rPr>
          <w:rFonts w:ascii="Calibri" w:hAnsi="Calibri"/>
          <w:b/>
          <w:color w:val="000000" w:themeColor="text1"/>
          <w:sz w:val="24"/>
          <w:szCs w:val="24"/>
        </w:rPr>
        <w:t>º</w:t>
      </w:r>
      <w:r w:rsidRPr="00F051FD">
        <w:rPr>
          <w:rFonts w:ascii="Arial" w:hAnsi="Arial"/>
          <w:color w:val="000000" w:themeColor="text1"/>
          <w:sz w:val="24"/>
        </w:rPr>
        <w:t xml:space="preserve"> É vedada a utilização da água de chuva não tratada captada pelo sistema de reuso para consumo pessoal, nas práticas de higiene pessoal e do preparo de alimentos. </w:t>
      </w:r>
    </w:p>
    <w:p w14:paraId="70B72898" w14:textId="77777777" w:rsidR="006E4B74" w:rsidRPr="00F051FD" w:rsidRDefault="006E4B74" w:rsidP="006E4B74">
      <w:pPr>
        <w:ind w:right="-567" w:firstLine="3402"/>
        <w:jc w:val="both"/>
        <w:rPr>
          <w:rFonts w:ascii="Arial" w:hAnsi="Arial"/>
          <w:color w:val="000000" w:themeColor="text1"/>
          <w:sz w:val="24"/>
        </w:rPr>
      </w:pPr>
    </w:p>
    <w:p w14:paraId="3D9D4BFA"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b/>
          <w:color w:val="000000" w:themeColor="text1"/>
          <w:sz w:val="24"/>
        </w:rPr>
        <w:t>Parágrafo único.</w:t>
      </w:r>
      <w:r w:rsidRPr="00F051FD">
        <w:rPr>
          <w:rFonts w:ascii="Arial" w:hAnsi="Arial"/>
          <w:color w:val="000000" w:themeColor="text1"/>
          <w:sz w:val="24"/>
        </w:rPr>
        <w:t xml:space="preserve"> Observadas as vedações estabelecidas no </w:t>
      </w:r>
      <w:r w:rsidRPr="00F051FD">
        <w:rPr>
          <w:rFonts w:ascii="Arial" w:hAnsi="Arial"/>
          <w:i/>
          <w:color w:val="000000" w:themeColor="text1"/>
          <w:sz w:val="24"/>
        </w:rPr>
        <w:t>caput</w:t>
      </w:r>
      <w:r w:rsidRPr="00F051FD">
        <w:rPr>
          <w:rFonts w:ascii="Arial" w:hAnsi="Arial"/>
          <w:color w:val="000000" w:themeColor="text1"/>
          <w:sz w:val="24"/>
        </w:rPr>
        <w:t xml:space="preserve">, a destinação da água de chuva captada pelo sistema de Captação e Aproveitamento quando for essa a opção do proprietário do imóvel, será livremente definida pelo mesmo, podendo ser utilizada para: </w:t>
      </w:r>
    </w:p>
    <w:p w14:paraId="567879EE" w14:textId="77777777" w:rsidR="006E4B74" w:rsidRPr="00F051FD" w:rsidRDefault="006E4B74" w:rsidP="006E4B74">
      <w:pPr>
        <w:ind w:right="-567" w:firstLine="3402"/>
        <w:jc w:val="both"/>
        <w:rPr>
          <w:rFonts w:ascii="Arial" w:hAnsi="Arial"/>
          <w:color w:val="000000" w:themeColor="text1"/>
          <w:sz w:val="24"/>
        </w:rPr>
      </w:pPr>
    </w:p>
    <w:p w14:paraId="66EA7D92"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b/>
          <w:color w:val="000000" w:themeColor="text1"/>
          <w:sz w:val="24"/>
        </w:rPr>
        <w:t xml:space="preserve">I - </w:t>
      </w:r>
      <w:proofErr w:type="gramStart"/>
      <w:r w:rsidRPr="00F051FD">
        <w:rPr>
          <w:rFonts w:ascii="Arial" w:hAnsi="Arial"/>
          <w:color w:val="000000" w:themeColor="text1"/>
          <w:sz w:val="24"/>
        </w:rPr>
        <w:t>descarga</w:t>
      </w:r>
      <w:proofErr w:type="gramEnd"/>
      <w:r w:rsidRPr="00F051FD">
        <w:rPr>
          <w:rFonts w:ascii="Arial" w:hAnsi="Arial"/>
          <w:color w:val="000000" w:themeColor="text1"/>
          <w:sz w:val="24"/>
        </w:rPr>
        <w:t xml:space="preserve"> em vasos sanitários; </w:t>
      </w:r>
    </w:p>
    <w:p w14:paraId="4CE02946" w14:textId="77777777" w:rsidR="006E4B74" w:rsidRPr="00F051FD" w:rsidRDefault="006E4B74" w:rsidP="006E4B74">
      <w:pPr>
        <w:ind w:right="-567" w:firstLine="3402"/>
        <w:jc w:val="both"/>
        <w:rPr>
          <w:rFonts w:ascii="Arial" w:hAnsi="Arial"/>
          <w:color w:val="000000" w:themeColor="text1"/>
          <w:sz w:val="24"/>
        </w:rPr>
      </w:pPr>
    </w:p>
    <w:p w14:paraId="4E9C3719"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b/>
          <w:color w:val="000000" w:themeColor="text1"/>
          <w:sz w:val="24"/>
        </w:rPr>
        <w:t xml:space="preserve">II - </w:t>
      </w:r>
      <w:proofErr w:type="gramStart"/>
      <w:r w:rsidRPr="00F051FD">
        <w:rPr>
          <w:rFonts w:ascii="Arial" w:hAnsi="Arial"/>
          <w:color w:val="000000" w:themeColor="text1"/>
          <w:sz w:val="24"/>
        </w:rPr>
        <w:t>irrigação</w:t>
      </w:r>
      <w:proofErr w:type="gramEnd"/>
      <w:r w:rsidRPr="00F051FD">
        <w:rPr>
          <w:rFonts w:ascii="Arial" w:hAnsi="Arial"/>
          <w:color w:val="000000" w:themeColor="text1"/>
          <w:sz w:val="24"/>
        </w:rPr>
        <w:t xml:space="preserve"> de jardins; </w:t>
      </w:r>
    </w:p>
    <w:p w14:paraId="59FA9DA9" w14:textId="77777777" w:rsidR="006E4B74" w:rsidRPr="00F051FD" w:rsidRDefault="006E4B74" w:rsidP="006E4B74">
      <w:pPr>
        <w:ind w:right="-567" w:firstLine="3402"/>
        <w:jc w:val="both"/>
        <w:rPr>
          <w:rFonts w:ascii="Arial" w:hAnsi="Arial"/>
          <w:color w:val="000000" w:themeColor="text1"/>
          <w:sz w:val="24"/>
        </w:rPr>
      </w:pPr>
    </w:p>
    <w:p w14:paraId="7E7F4597" w14:textId="77777777" w:rsidR="006E4B74" w:rsidRPr="00F051FD" w:rsidRDefault="006E4B74" w:rsidP="006E4B74">
      <w:pPr>
        <w:ind w:right="-567" w:firstLine="3402"/>
        <w:jc w:val="both"/>
        <w:rPr>
          <w:rFonts w:ascii="Arial" w:hAnsi="Arial"/>
          <w:color w:val="000000" w:themeColor="text1"/>
          <w:sz w:val="24"/>
        </w:rPr>
      </w:pPr>
      <w:proofErr w:type="spellStart"/>
      <w:r w:rsidRPr="00F051FD">
        <w:rPr>
          <w:rFonts w:ascii="Arial" w:hAnsi="Arial"/>
          <w:b/>
          <w:color w:val="000000" w:themeColor="text1"/>
          <w:sz w:val="24"/>
        </w:rPr>
        <w:t>IIl</w:t>
      </w:r>
      <w:proofErr w:type="spellEnd"/>
      <w:r w:rsidRPr="00F051FD">
        <w:rPr>
          <w:rFonts w:ascii="Arial" w:hAnsi="Arial"/>
          <w:color w:val="000000" w:themeColor="text1"/>
          <w:sz w:val="24"/>
        </w:rPr>
        <w:t xml:space="preserve"> </w:t>
      </w:r>
      <w:r w:rsidRPr="00F051FD">
        <w:rPr>
          <w:rFonts w:ascii="Arial" w:hAnsi="Arial"/>
          <w:b/>
          <w:color w:val="000000" w:themeColor="text1"/>
          <w:sz w:val="24"/>
        </w:rPr>
        <w:t xml:space="preserve">- </w:t>
      </w:r>
      <w:r w:rsidRPr="00F051FD">
        <w:rPr>
          <w:rFonts w:ascii="Arial" w:hAnsi="Arial"/>
          <w:color w:val="000000" w:themeColor="text1"/>
          <w:sz w:val="24"/>
        </w:rPr>
        <w:t xml:space="preserve">lavagens de veículos; </w:t>
      </w:r>
    </w:p>
    <w:p w14:paraId="739DB2F4" w14:textId="77777777" w:rsidR="006E4B74" w:rsidRPr="00F051FD" w:rsidRDefault="006E4B74" w:rsidP="006E4B74">
      <w:pPr>
        <w:ind w:right="-567" w:firstLine="3402"/>
        <w:jc w:val="both"/>
        <w:rPr>
          <w:rFonts w:ascii="Arial" w:hAnsi="Arial"/>
          <w:color w:val="000000" w:themeColor="text1"/>
          <w:sz w:val="24"/>
        </w:rPr>
      </w:pPr>
    </w:p>
    <w:p w14:paraId="03E739A6"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b/>
          <w:color w:val="000000" w:themeColor="text1"/>
          <w:sz w:val="24"/>
        </w:rPr>
        <w:t xml:space="preserve">IV - </w:t>
      </w:r>
      <w:proofErr w:type="gramStart"/>
      <w:r w:rsidRPr="00F051FD">
        <w:rPr>
          <w:rFonts w:ascii="Arial" w:hAnsi="Arial"/>
          <w:color w:val="000000" w:themeColor="text1"/>
          <w:sz w:val="24"/>
        </w:rPr>
        <w:t>limpeza</w:t>
      </w:r>
      <w:proofErr w:type="gramEnd"/>
      <w:r w:rsidRPr="00F051FD">
        <w:rPr>
          <w:rFonts w:ascii="Arial" w:hAnsi="Arial"/>
          <w:color w:val="000000" w:themeColor="text1"/>
          <w:sz w:val="24"/>
        </w:rPr>
        <w:t xml:space="preserve"> de paredes e pisos em geral; </w:t>
      </w:r>
    </w:p>
    <w:p w14:paraId="589B4449" w14:textId="77777777" w:rsidR="006E4B74" w:rsidRPr="00F051FD" w:rsidRDefault="006E4B74" w:rsidP="006E4B74">
      <w:pPr>
        <w:ind w:right="-567" w:firstLine="3402"/>
        <w:jc w:val="both"/>
        <w:rPr>
          <w:rFonts w:ascii="Arial" w:hAnsi="Arial"/>
          <w:color w:val="000000" w:themeColor="text1"/>
          <w:sz w:val="24"/>
        </w:rPr>
      </w:pPr>
    </w:p>
    <w:p w14:paraId="57977A16"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b/>
          <w:color w:val="000000" w:themeColor="text1"/>
          <w:sz w:val="24"/>
        </w:rPr>
        <w:t>V -</w:t>
      </w:r>
      <w:r w:rsidRPr="00F051FD">
        <w:rPr>
          <w:rFonts w:ascii="Arial" w:hAnsi="Arial"/>
          <w:color w:val="000000" w:themeColor="text1"/>
          <w:sz w:val="24"/>
        </w:rPr>
        <w:t xml:space="preserve"> </w:t>
      </w:r>
      <w:proofErr w:type="gramStart"/>
      <w:r w:rsidRPr="00F051FD">
        <w:rPr>
          <w:rFonts w:ascii="Arial" w:hAnsi="Arial"/>
          <w:color w:val="000000" w:themeColor="text1"/>
          <w:sz w:val="24"/>
        </w:rPr>
        <w:t>limpeza e abastecimento</w:t>
      </w:r>
      <w:proofErr w:type="gramEnd"/>
      <w:r w:rsidRPr="00F051FD">
        <w:rPr>
          <w:rFonts w:ascii="Arial" w:hAnsi="Arial"/>
          <w:color w:val="000000" w:themeColor="text1"/>
          <w:sz w:val="24"/>
        </w:rPr>
        <w:t xml:space="preserve"> de piscinas; </w:t>
      </w:r>
    </w:p>
    <w:p w14:paraId="69338877" w14:textId="77777777" w:rsidR="006E4B74" w:rsidRPr="00F051FD" w:rsidRDefault="006E4B74" w:rsidP="006E4B74">
      <w:pPr>
        <w:ind w:right="-567" w:firstLine="3402"/>
        <w:jc w:val="both"/>
        <w:rPr>
          <w:rFonts w:ascii="Arial" w:hAnsi="Arial"/>
          <w:color w:val="000000" w:themeColor="text1"/>
          <w:sz w:val="24"/>
        </w:rPr>
      </w:pPr>
    </w:p>
    <w:p w14:paraId="79071B56"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b/>
          <w:color w:val="000000" w:themeColor="text1"/>
          <w:sz w:val="24"/>
        </w:rPr>
        <w:t xml:space="preserve">VI - </w:t>
      </w:r>
      <w:proofErr w:type="gramStart"/>
      <w:r w:rsidRPr="00F051FD">
        <w:rPr>
          <w:rFonts w:ascii="Arial" w:hAnsi="Arial"/>
          <w:color w:val="000000" w:themeColor="text1"/>
          <w:sz w:val="24"/>
        </w:rPr>
        <w:t>lavagem</w:t>
      </w:r>
      <w:proofErr w:type="gramEnd"/>
      <w:r w:rsidRPr="00F051FD">
        <w:rPr>
          <w:rFonts w:ascii="Arial" w:hAnsi="Arial"/>
          <w:color w:val="000000" w:themeColor="text1"/>
          <w:sz w:val="24"/>
        </w:rPr>
        <w:t xml:space="preserve"> de passeios públicos – calçadas; </w:t>
      </w:r>
    </w:p>
    <w:p w14:paraId="20B0B7D7" w14:textId="77777777" w:rsidR="006E4B74" w:rsidRPr="00F051FD" w:rsidRDefault="006E4B74" w:rsidP="006E4B74">
      <w:pPr>
        <w:ind w:right="-567" w:firstLine="3402"/>
        <w:jc w:val="both"/>
        <w:rPr>
          <w:rFonts w:ascii="Arial" w:hAnsi="Arial"/>
          <w:color w:val="000000" w:themeColor="text1"/>
          <w:sz w:val="24"/>
        </w:rPr>
      </w:pPr>
    </w:p>
    <w:p w14:paraId="368987DA"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b/>
          <w:color w:val="000000" w:themeColor="text1"/>
          <w:sz w:val="24"/>
        </w:rPr>
        <w:t>VII -</w:t>
      </w:r>
      <w:r w:rsidRPr="00F051FD">
        <w:rPr>
          <w:rFonts w:ascii="Arial" w:hAnsi="Arial"/>
          <w:color w:val="000000" w:themeColor="text1"/>
          <w:sz w:val="24"/>
        </w:rPr>
        <w:t xml:space="preserve"> lavagem de peças; </w:t>
      </w:r>
    </w:p>
    <w:p w14:paraId="552D7A61" w14:textId="77777777" w:rsidR="006E4B74" w:rsidRPr="00F051FD" w:rsidRDefault="006E4B74" w:rsidP="006E4B74">
      <w:pPr>
        <w:ind w:right="-567" w:firstLine="3402"/>
        <w:jc w:val="both"/>
        <w:rPr>
          <w:rFonts w:ascii="Arial" w:hAnsi="Arial"/>
          <w:color w:val="000000" w:themeColor="text1"/>
          <w:sz w:val="24"/>
        </w:rPr>
      </w:pPr>
    </w:p>
    <w:p w14:paraId="4CBCC051" w14:textId="77777777" w:rsidR="006E4B74" w:rsidRPr="00F051FD" w:rsidRDefault="006E4B74" w:rsidP="006E4B74">
      <w:pPr>
        <w:ind w:left="3402" w:right="-567"/>
        <w:jc w:val="both"/>
        <w:rPr>
          <w:rFonts w:ascii="Arial" w:hAnsi="Arial"/>
          <w:color w:val="000000" w:themeColor="text1"/>
          <w:sz w:val="24"/>
        </w:rPr>
      </w:pPr>
      <w:r w:rsidRPr="00F051FD">
        <w:rPr>
          <w:rFonts w:ascii="Arial" w:hAnsi="Arial"/>
          <w:b/>
          <w:color w:val="000000" w:themeColor="text1"/>
          <w:sz w:val="24"/>
        </w:rPr>
        <w:t>VIII -</w:t>
      </w:r>
      <w:r w:rsidRPr="00F051FD">
        <w:rPr>
          <w:rFonts w:ascii="Arial" w:hAnsi="Arial"/>
          <w:color w:val="000000" w:themeColor="text1"/>
          <w:sz w:val="24"/>
        </w:rPr>
        <w:t xml:space="preserve"> outras utilizações para as quais não seja necessária água potável.</w:t>
      </w:r>
    </w:p>
    <w:p w14:paraId="002ABE8B" w14:textId="77777777" w:rsidR="006E4B74" w:rsidRPr="00F051FD" w:rsidRDefault="006E4B74" w:rsidP="006E4B74">
      <w:pPr>
        <w:ind w:right="-567"/>
        <w:jc w:val="both"/>
        <w:rPr>
          <w:rFonts w:ascii="Arial" w:hAnsi="Arial"/>
          <w:b/>
          <w:color w:val="000000" w:themeColor="text1"/>
          <w:sz w:val="24"/>
        </w:rPr>
      </w:pPr>
    </w:p>
    <w:p w14:paraId="02DC892E"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b/>
          <w:color w:val="000000" w:themeColor="text1"/>
          <w:sz w:val="24"/>
        </w:rPr>
        <w:t>Art. 3</w:t>
      </w:r>
      <w:r w:rsidRPr="00F051FD">
        <w:rPr>
          <w:rFonts w:ascii="Calibri" w:hAnsi="Calibri"/>
          <w:b/>
          <w:color w:val="000000" w:themeColor="text1"/>
          <w:sz w:val="24"/>
          <w:szCs w:val="24"/>
        </w:rPr>
        <w:t>º</w:t>
      </w:r>
      <w:r w:rsidRPr="00F051FD">
        <w:rPr>
          <w:rFonts w:ascii="Arial" w:hAnsi="Arial"/>
          <w:color w:val="000000" w:themeColor="text1"/>
          <w:sz w:val="24"/>
        </w:rPr>
        <w:t xml:space="preserve"> O</w:t>
      </w:r>
      <w:r w:rsidRPr="00F051FD">
        <w:rPr>
          <w:rFonts w:ascii="Arial" w:hAnsi="Arial" w:cs="Arial"/>
          <w:color w:val="000000" w:themeColor="text1"/>
          <w:sz w:val="24"/>
          <w:szCs w:val="24"/>
        </w:rPr>
        <w:t xml:space="preserve">s proprietários de imóveis que tenham construções residenciais ou comerciais, com área a partir de 120 m2 (cento e vinte metros quadrados) </w:t>
      </w:r>
      <w:proofErr w:type="gramStart"/>
      <w:r w:rsidRPr="00F051FD">
        <w:rPr>
          <w:rFonts w:ascii="Arial" w:hAnsi="Arial" w:cs="Arial"/>
          <w:color w:val="000000" w:themeColor="text1"/>
          <w:sz w:val="24"/>
          <w:szCs w:val="24"/>
        </w:rPr>
        <w:t>deverão, implementar</w:t>
      </w:r>
      <w:proofErr w:type="gramEnd"/>
      <w:r w:rsidRPr="00F051FD">
        <w:rPr>
          <w:rFonts w:ascii="Arial" w:hAnsi="Arial" w:cs="Arial"/>
          <w:color w:val="000000" w:themeColor="text1"/>
          <w:sz w:val="24"/>
          <w:szCs w:val="24"/>
        </w:rPr>
        <w:t xml:space="preserve"> junto a tais construções o sistema de </w:t>
      </w:r>
      <w:r w:rsidRPr="00F051FD">
        <w:rPr>
          <w:rFonts w:ascii="Arial" w:hAnsi="Arial"/>
          <w:color w:val="000000" w:themeColor="text1"/>
          <w:sz w:val="24"/>
        </w:rPr>
        <w:t>Captação e Aproveitamento</w:t>
      </w:r>
      <w:r w:rsidRPr="00F051FD">
        <w:rPr>
          <w:rFonts w:ascii="Arial" w:hAnsi="Arial" w:cs="Arial"/>
          <w:color w:val="000000" w:themeColor="text1"/>
          <w:sz w:val="24"/>
          <w:szCs w:val="24"/>
        </w:rPr>
        <w:t xml:space="preserve"> de água de chuva, poço ou vala de infiltração.</w:t>
      </w:r>
    </w:p>
    <w:p w14:paraId="61876368" w14:textId="77777777" w:rsidR="006E4B74" w:rsidRPr="00F051FD" w:rsidRDefault="006E4B74" w:rsidP="006E4B74">
      <w:pPr>
        <w:ind w:right="-567" w:firstLine="3402"/>
        <w:jc w:val="both"/>
        <w:rPr>
          <w:rFonts w:ascii="Arial" w:hAnsi="Arial" w:cs="Arial"/>
          <w:color w:val="000000" w:themeColor="text1"/>
          <w:sz w:val="24"/>
          <w:szCs w:val="24"/>
        </w:rPr>
      </w:pPr>
    </w:p>
    <w:p w14:paraId="21FD6FC1"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 1</w:t>
      </w:r>
      <w:r w:rsidRPr="00F051FD">
        <w:rPr>
          <w:rFonts w:ascii="Calibri" w:hAnsi="Calibri"/>
          <w:b/>
          <w:color w:val="000000" w:themeColor="text1"/>
          <w:sz w:val="24"/>
          <w:szCs w:val="24"/>
        </w:rPr>
        <w:t>º</w:t>
      </w:r>
      <w:r w:rsidRPr="00F051FD">
        <w:rPr>
          <w:rFonts w:ascii="Arial" w:hAnsi="Arial" w:cs="Arial"/>
          <w:color w:val="000000" w:themeColor="text1"/>
          <w:sz w:val="24"/>
          <w:szCs w:val="24"/>
        </w:rPr>
        <w:t xml:space="preserve"> Deverá ser instalado um sistema de dutos ou instrumentos similares que conduza a água captada por telhados, coberturas, terraços e pavimentos descobertos a um reservatório, poço ou vala de infiltração, com capacidade mínima de 2000 (dois mil) litros, localizado no imóvel.</w:t>
      </w:r>
    </w:p>
    <w:p w14:paraId="12B4F0A5" w14:textId="77777777" w:rsidR="006E4B74" w:rsidRPr="00F051FD" w:rsidRDefault="006E4B74" w:rsidP="006E4B74">
      <w:pPr>
        <w:ind w:right="-567" w:firstLine="3402"/>
        <w:jc w:val="both"/>
        <w:rPr>
          <w:rFonts w:ascii="Arial" w:hAnsi="Arial" w:cs="Arial"/>
          <w:color w:val="000000" w:themeColor="text1"/>
          <w:sz w:val="24"/>
          <w:szCs w:val="24"/>
        </w:rPr>
      </w:pPr>
    </w:p>
    <w:p w14:paraId="42809FE4"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 2</w:t>
      </w:r>
      <w:r w:rsidRPr="00F051FD">
        <w:rPr>
          <w:rFonts w:ascii="Calibri" w:hAnsi="Calibri"/>
          <w:b/>
          <w:color w:val="000000" w:themeColor="text1"/>
          <w:sz w:val="24"/>
          <w:szCs w:val="24"/>
        </w:rPr>
        <w:t>º</w:t>
      </w:r>
      <w:r w:rsidRPr="00F051FD">
        <w:rPr>
          <w:rFonts w:ascii="Arial" w:hAnsi="Arial" w:cs="Arial"/>
          <w:color w:val="000000" w:themeColor="text1"/>
          <w:sz w:val="24"/>
          <w:szCs w:val="24"/>
        </w:rPr>
        <w:t xml:space="preserve"> Faculta-se ao proprietário do imóvel, na forma do artigo anterior, quando optar por reservar, a utilização da água da chuva captada em outras finalidades, caso em que o reservatório mencionado no §1º poderá ser livremente localizado, podendo ser utilizados: </w:t>
      </w:r>
    </w:p>
    <w:p w14:paraId="5B82BF46" w14:textId="77777777" w:rsidR="006E4B74" w:rsidRPr="00F051FD" w:rsidRDefault="006E4B74" w:rsidP="006E4B74">
      <w:pPr>
        <w:ind w:right="-567" w:firstLine="3402"/>
        <w:jc w:val="both"/>
        <w:rPr>
          <w:rFonts w:ascii="Arial" w:hAnsi="Arial" w:cs="Arial"/>
          <w:color w:val="000000" w:themeColor="text1"/>
          <w:sz w:val="24"/>
          <w:szCs w:val="24"/>
        </w:rPr>
      </w:pPr>
    </w:p>
    <w:p w14:paraId="41F0CB47" w14:textId="77777777" w:rsidR="006E4B74" w:rsidRPr="00F051FD" w:rsidRDefault="006E4B74" w:rsidP="006E4B74">
      <w:pPr>
        <w:ind w:left="3402" w:right="-567"/>
        <w:jc w:val="both"/>
        <w:rPr>
          <w:rFonts w:ascii="Arial" w:hAnsi="Arial" w:cs="Arial"/>
          <w:color w:val="000000" w:themeColor="text1"/>
          <w:sz w:val="24"/>
          <w:szCs w:val="24"/>
        </w:rPr>
      </w:pPr>
      <w:r w:rsidRPr="00F051FD">
        <w:rPr>
          <w:rFonts w:ascii="Arial" w:hAnsi="Arial" w:cs="Arial"/>
          <w:b/>
          <w:color w:val="000000" w:themeColor="text1"/>
          <w:sz w:val="24"/>
          <w:szCs w:val="24"/>
        </w:rPr>
        <w:t xml:space="preserve">I - </w:t>
      </w:r>
      <w:proofErr w:type="gramStart"/>
      <w:r w:rsidRPr="00F051FD">
        <w:rPr>
          <w:rFonts w:ascii="Arial" w:hAnsi="Arial" w:cs="Arial"/>
          <w:color w:val="000000" w:themeColor="text1"/>
          <w:sz w:val="24"/>
          <w:szCs w:val="24"/>
        </w:rPr>
        <w:t>filtros</w:t>
      </w:r>
      <w:proofErr w:type="gramEnd"/>
      <w:r w:rsidRPr="00F051FD">
        <w:rPr>
          <w:rFonts w:ascii="Arial" w:hAnsi="Arial" w:cs="Arial"/>
          <w:color w:val="000000" w:themeColor="text1"/>
          <w:sz w:val="24"/>
          <w:szCs w:val="24"/>
        </w:rPr>
        <w:t xml:space="preserve"> de descida e caixas d’água acima do nível do solo, para soluções mais simples; </w:t>
      </w:r>
    </w:p>
    <w:p w14:paraId="4DB33D61" w14:textId="77777777" w:rsidR="006E4B74" w:rsidRPr="00F051FD" w:rsidRDefault="006E4B74" w:rsidP="006E4B74">
      <w:pPr>
        <w:ind w:left="3402" w:right="-567"/>
        <w:jc w:val="both"/>
        <w:rPr>
          <w:rFonts w:ascii="Arial" w:hAnsi="Arial" w:cs="Arial"/>
          <w:color w:val="000000" w:themeColor="text1"/>
          <w:sz w:val="24"/>
          <w:szCs w:val="24"/>
        </w:rPr>
      </w:pPr>
    </w:p>
    <w:p w14:paraId="7046A33A" w14:textId="77777777" w:rsidR="006E4B74" w:rsidRPr="00F051FD" w:rsidRDefault="006E4B74" w:rsidP="006E4B74">
      <w:pPr>
        <w:ind w:left="3402" w:right="-567"/>
        <w:jc w:val="both"/>
        <w:rPr>
          <w:rFonts w:ascii="Arial" w:hAnsi="Arial" w:cs="Arial"/>
          <w:b/>
          <w:color w:val="000000" w:themeColor="text1"/>
          <w:sz w:val="24"/>
          <w:szCs w:val="24"/>
        </w:rPr>
      </w:pPr>
      <w:r w:rsidRPr="00F051FD">
        <w:rPr>
          <w:rFonts w:ascii="Arial" w:hAnsi="Arial" w:cs="Arial"/>
          <w:b/>
          <w:color w:val="000000" w:themeColor="text1"/>
          <w:sz w:val="24"/>
          <w:szCs w:val="24"/>
        </w:rPr>
        <w:t>II -</w:t>
      </w:r>
      <w:r w:rsidRPr="00F051FD">
        <w:rPr>
          <w:rFonts w:ascii="Arial" w:hAnsi="Arial" w:cs="Arial"/>
          <w:color w:val="000000" w:themeColor="text1"/>
          <w:sz w:val="24"/>
          <w:szCs w:val="24"/>
        </w:rPr>
        <w:t xml:space="preserve"> </w:t>
      </w:r>
      <w:proofErr w:type="gramStart"/>
      <w:r w:rsidRPr="00F051FD">
        <w:rPr>
          <w:rFonts w:ascii="Arial" w:hAnsi="Arial" w:cs="Arial"/>
          <w:color w:val="000000" w:themeColor="text1"/>
          <w:sz w:val="24"/>
          <w:szCs w:val="24"/>
        </w:rPr>
        <w:t>cisternas e filtros</w:t>
      </w:r>
      <w:proofErr w:type="gramEnd"/>
      <w:r w:rsidRPr="00F051FD">
        <w:rPr>
          <w:rFonts w:ascii="Arial" w:hAnsi="Arial" w:cs="Arial"/>
          <w:color w:val="000000" w:themeColor="text1"/>
          <w:sz w:val="24"/>
          <w:szCs w:val="24"/>
        </w:rPr>
        <w:t xml:space="preserve"> subterrâneos, para soluções mais completas de reutilização da água captada, instalados dispositivos para remoção de detritos.</w:t>
      </w:r>
    </w:p>
    <w:p w14:paraId="60F0E4F9" w14:textId="77777777" w:rsidR="006E4B74" w:rsidRPr="00F051FD" w:rsidRDefault="006E4B74" w:rsidP="006E4B74">
      <w:pPr>
        <w:ind w:right="-567" w:firstLine="3402"/>
        <w:jc w:val="both"/>
        <w:rPr>
          <w:rFonts w:ascii="Arial" w:hAnsi="Arial" w:cs="Arial"/>
          <w:color w:val="000000" w:themeColor="text1"/>
          <w:sz w:val="24"/>
          <w:szCs w:val="24"/>
        </w:rPr>
      </w:pPr>
    </w:p>
    <w:p w14:paraId="148D1CDF"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 3</w:t>
      </w:r>
      <w:r w:rsidRPr="00F051FD">
        <w:rPr>
          <w:rFonts w:ascii="Calibri" w:hAnsi="Calibri"/>
          <w:b/>
          <w:color w:val="000000" w:themeColor="text1"/>
          <w:sz w:val="24"/>
          <w:szCs w:val="24"/>
        </w:rPr>
        <w:t>º</w:t>
      </w:r>
      <w:r w:rsidRPr="00F051FD">
        <w:rPr>
          <w:rFonts w:ascii="Arial" w:hAnsi="Arial" w:cs="Arial"/>
          <w:color w:val="000000" w:themeColor="text1"/>
          <w:sz w:val="24"/>
          <w:szCs w:val="24"/>
        </w:rPr>
        <w:t xml:space="preserve"> Devem constar no projeto arquitetônico a indicação do local a ser instalada a cisterna de captação de água de chuva, poço ou vala de infiltração e a memória de cálculo do volume, sendo que o não cumprimento destas disposições implica na negativa de concessão da aprovação do projeto e consequentemente do alvará de construção. </w:t>
      </w:r>
    </w:p>
    <w:p w14:paraId="04994685" w14:textId="77777777" w:rsidR="006E4B74" w:rsidRPr="00F051FD" w:rsidRDefault="006E4B74" w:rsidP="006E4B74">
      <w:pPr>
        <w:ind w:right="-567" w:firstLine="3402"/>
        <w:jc w:val="both"/>
        <w:rPr>
          <w:rFonts w:ascii="Arial" w:hAnsi="Arial" w:cs="Arial"/>
          <w:color w:val="000000" w:themeColor="text1"/>
          <w:sz w:val="24"/>
          <w:szCs w:val="24"/>
        </w:rPr>
      </w:pPr>
    </w:p>
    <w:p w14:paraId="073315F1"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Art. 4</w:t>
      </w:r>
      <w:r w:rsidRPr="00F051FD">
        <w:rPr>
          <w:rFonts w:ascii="Calibri" w:hAnsi="Calibri"/>
          <w:b/>
          <w:color w:val="000000" w:themeColor="text1"/>
          <w:sz w:val="24"/>
          <w:szCs w:val="24"/>
        </w:rPr>
        <w:t>º</w:t>
      </w:r>
      <w:r w:rsidRPr="00F051FD">
        <w:rPr>
          <w:rFonts w:ascii="Arial" w:hAnsi="Arial" w:cs="Arial"/>
          <w:color w:val="000000" w:themeColor="text1"/>
          <w:sz w:val="24"/>
          <w:szCs w:val="24"/>
        </w:rPr>
        <w:t xml:space="preserve"> Para melhor e mais eficiente cumprimento do artigo anterior, fica autorizada a edição de normas complementares.</w:t>
      </w:r>
    </w:p>
    <w:p w14:paraId="4DDD65D0" w14:textId="77777777" w:rsidR="006E4B74" w:rsidRPr="00F051FD" w:rsidRDefault="006E4B74" w:rsidP="006E4B74">
      <w:pPr>
        <w:ind w:right="-567"/>
        <w:jc w:val="both"/>
        <w:rPr>
          <w:rFonts w:ascii="Arial" w:hAnsi="Arial" w:cs="Arial"/>
          <w:color w:val="000000" w:themeColor="text1"/>
          <w:sz w:val="24"/>
          <w:szCs w:val="24"/>
          <w:highlight w:val="yellow"/>
        </w:rPr>
      </w:pPr>
    </w:p>
    <w:p w14:paraId="4197BD4C"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Art. 5</w:t>
      </w:r>
      <w:r w:rsidRPr="00F051FD">
        <w:rPr>
          <w:rFonts w:ascii="Calibri" w:hAnsi="Calibri"/>
          <w:b/>
          <w:color w:val="000000" w:themeColor="text1"/>
          <w:sz w:val="24"/>
          <w:szCs w:val="24"/>
        </w:rPr>
        <w:t xml:space="preserve">º </w:t>
      </w:r>
      <w:r w:rsidRPr="00F051FD">
        <w:rPr>
          <w:rFonts w:ascii="Arial" w:hAnsi="Arial" w:cs="Arial"/>
          <w:color w:val="000000" w:themeColor="text1"/>
          <w:sz w:val="24"/>
          <w:szCs w:val="24"/>
        </w:rPr>
        <w:t>Para expedição do habite-se, o proprietário deverá comprovar através de fotos, demonstrando claramente que se trata do mesmo local, a existência da vala ou poço de infiltração, ou sistema de captação para reaproveitamento, quando ficar inviabilizada a verificação por parte da fiscalização em razão do cobrimento da mesma por solo ou pavimentação.</w:t>
      </w:r>
    </w:p>
    <w:p w14:paraId="7545D330" w14:textId="77777777" w:rsidR="006E4B74" w:rsidRPr="00F051FD" w:rsidRDefault="006E4B74" w:rsidP="006E4B74">
      <w:pPr>
        <w:ind w:right="-567" w:firstLine="3402"/>
        <w:jc w:val="both"/>
        <w:rPr>
          <w:rFonts w:ascii="Arial" w:hAnsi="Arial" w:cs="Arial"/>
          <w:color w:val="000000" w:themeColor="text1"/>
          <w:sz w:val="24"/>
          <w:szCs w:val="24"/>
        </w:rPr>
      </w:pPr>
    </w:p>
    <w:p w14:paraId="12C3DCB0"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Art. 6</w:t>
      </w:r>
      <w:r w:rsidRPr="00F051FD">
        <w:rPr>
          <w:rFonts w:ascii="Calibri" w:hAnsi="Calibri"/>
          <w:b/>
          <w:color w:val="000000" w:themeColor="text1"/>
          <w:sz w:val="24"/>
          <w:szCs w:val="24"/>
        </w:rPr>
        <w:t xml:space="preserve">º </w:t>
      </w:r>
      <w:r w:rsidRPr="00F051FD">
        <w:rPr>
          <w:rFonts w:ascii="Arial" w:hAnsi="Arial" w:cs="Arial"/>
          <w:color w:val="000000" w:themeColor="text1"/>
          <w:sz w:val="24"/>
          <w:szCs w:val="24"/>
        </w:rPr>
        <w:t>Segue anexo ao presente, sugestão de modelo (Anexo 1) a ser executado de uma vala de infiltração.</w:t>
      </w:r>
    </w:p>
    <w:p w14:paraId="7EF61656" w14:textId="77777777" w:rsidR="006E4B74" w:rsidRPr="00F051FD" w:rsidRDefault="006E4B74" w:rsidP="006E4B74">
      <w:pPr>
        <w:ind w:right="-567" w:firstLine="3402"/>
        <w:jc w:val="both"/>
        <w:rPr>
          <w:rFonts w:ascii="Arial" w:hAnsi="Arial" w:cs="Arial"/>
          <w:color w:val="000000" w:themeColor="text1"/>
          <w:sz w:val="24"/>
          <w:szCs w:val="24"/>
        </w:rPr>
      </w:pPr>
    </w:p>
    <w:p w14:paraId="41C3EF9B"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Art. 7</w:t>
      </w:r>
      <w:r w:rsidRPr="00F051FD">
        <w:rPr>
          <w:rFonts w:ascii="Calibri" w:hAnsi="Calibri"/>
          <w:b/>
          <w:color w:val="000000" w:themeColor="text1"/>
          <w:sz w:val="24"/>
          <w:szCs w:val="24"/>
        </w:rPr>
        <w:t>º</w:t>
      </w:r>
      <w:r w:rsidRPr="00F051FD">
        <w:rPr>
          <w:rFonts w:ascii="Arial" w:hAnsi="Arial" w:cs="Arial"/>
          <w:b/>
          <w:color w:val="000000" w:themeColor="text1"/>
          <w:sz w:val="24"/>
          <w:szCs w:val="24"/>
        </w:rPr>
        <w:t xml:space="preserve"> </w:t>
      </w:r>
      <w:r w:rsidRPr="00F051FD">
        <w:rPr>
          <w:rFonts w:ascii="Arial" w:hAnsi="Arial" w:cs="Arial"/>
          <w:color w:val="000000" w:themeColor="text1"/>
          <w:sz w:val="24"/>
          <w:szCs w:val="24"/>
        </w:rPr>
        <w:t>A não implementação dos sistemas citados nos dispositivos anteriores ensejará a aplicação de multa na ordem de 20 (vinte) Unidades Fiscais Municipais - UFM aos proprietários do imóvel.</w:t>
      </w:r>
    </w:p>
    <w:p w14:paraId="14CBEBA5" w14:textId="77777777" w:rsidR="006E4B74" w:rsidRPr="00F051FD" w:rsidRDefault="006E4B74" w:rsidP="006E4B74">
      <w:pPr>
        <w:ind w:right="-567" w:firstLine="3402"/>
        <w:jc w:val="both"/>
        <w:rPr>
          <w:rFonts w:ascii="Arial" w:hAnsi="Arial" w:cs="Arial"/>
          <w:color w:val="000000" w:themeColor="text1"/>
          <w:sz w:val="24"/>
          <w:szCs w:val="24"/>
        </w:rPr>
      </w:pPr>
    </w:p>
    <w:p w14:paraId="6E1BE6B7"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 1</w:t>
      </w:r>
      <w:r w:rsidRPr="00F051FD">
        <w:rPr>
          <w:rFonts w:ascii="Calibri" w:hAnsi="Calibri"/>
          <w:b/>
          <w:color w:val="000000" w:themeColor="text1"/>
          <w:sz w:val="24"/>
          <w:szCs w:val="24"/>
        </w:rPr>
        <w:t>º</w:t>
      </w:r>
      <w:r w:rsidRPr="00F051FD">
        <w:rPr>
          <w:rFonts w:ascii="Arial" w:hAnsi="Arial" w:cs="Arial"/>
          <w:color w:val="000000" w:themeColor="text1"/>
          <w:sz w:val="24"/>
          <w:szCs w:val="24"/>
        </w:rPr>
        <w:t xml:space="preserve"> Aplicada a multa disposta no </w:t>
      </w:r>
      <w:r w:rsidRPr="00F051FD">
        <w:rPr>
          <w:rFonts w:ascii="Arial" w:hAnsi="Arial" w:cs="Arial"/>
          <w:i/>
          <w:color w:val="000000" w:themeColor="text1"/>
          <w:sz w:val="24"/>
          <w:szCs w:val="24"/>
        </w:rPr>
        <w:t>caput</w:t>
      </w:r>
      <w:r w:rsidRPr="00F051FD">
        <w:rPr>
          <w:rFonts w:ascii="Arial" w:hAnsi="Arial" w:cs="Arial"/>
          <w:color w:val="000000" w:themeColor="text1"/>
          <w:sz w:val="24"/>
          <w:szCs w:val="24"/>
        </w:rPr>
        <w:t xml:space="preserve">, disporá o proprietário do prazo de 6 (seis) meses para implementar o sistema de </w:t>
      </w:r>
      <w:r w:rsidRPr="00F051FD">
        <w:rPr>
          <w:rFonts w:ascii="Arial" w:hAnsi="Arial"/>
          <w:color w:val="000000" w:themeColor="text1"/>
          <w:sz w:val="24"/>
        </w:rPr>
        <w:t>Captação e Aproveitamento</w:t>
      </w:r>
      <w:r w:rsidRPr="00F051FD">
        <w:rPr>
          <w:rFonts w:ascii="Arial" w:hAnsi="Arial" w:cs="Arial"/>
          <w:color w:val="000000" w:themeColor="text1"/>
          <w:sz w:val="24"/>
          <w:szCs w:val="24"/>
        </w:rPr>
        <w:t xml:space="preserve"> de água de chuva em seu imóvel. </w:t>
      </w:r>
    </w:p>
    <w:p w14:paraId="3F6EE926" w14:textId="77777777" w:rsidR="006E4B74" w:rsidRPr="00F051FD" w:rsidRDefault="006E4B74" w:rsidP="006E4B74">
      <w:pPr>
        <w:ind w:right="-567" w:firstLine="3402"/>
        <w:jc w:val="both"/>
        <w:rPr>
          <w:rFonts w:ascii="Arial" w:hAnsi="Arial" w:cs="Arial"/>
          <w:color w:val="000000" w:themeColor="text1"/>
          <w:sz w:val="24"/>
          <w:szCs w:val="24"/>
        </w:rPr>
      </w:pPr>
    </w:p>
    <w:p w14:paraId="1CF33B96" w14:textId="77777777" w:rsidR="006E4B74" w:rsidRPr="00F051FD" w:rsidRDefault="006E4B74" w:rsidP="006E4B74">
      <w:pPr>
        <w:ind w:right="-567" w:firstLine="3402"/>
        <w:jc w:val="both"/>
        <w:rPr>
          <w:rFonts w:ascii="Arial" w:hAnsi="Arial"/>
          <w:color w:val="000000" w:themeColor="text1"/>
          <w:sz w:val="24"/>
        </w:rPr>
      </w:pPr>
      <w:r w:rsidRPr="00F051FD">
        <w:rPr>
          <w:rFonts w:ascii="Arial" w:hAnsi="Arial" w:cs="Arial"/>
          <w:b/>
          <w:color w:val="000000" w:themeColor="text1"/>
          <w:sz w:val="24"/>
          <w:szCs w:val="24"/>
        </w:rPr>
        <w:t>§ 2</w:t>
      </w:r>
      <w:r w:rsidRPr="00F051FD">
        <w:rPr>
          <w:rFonts w:ascii="Calibri" w:hAnsi="Calibri"/>
          <w:b/>
          <w:color w:val="000000" w:themeColor="text1"/>
          <w:sz w:val="24"/>
          <w:szCs w:val="24"/>
        </w:rPr>
        <w:t xml:space="preserve">º </w:t>
      </w:r>
      <w:r w:rsidRPr="00F051FD">
        <w:rPr>
          <w:rFonts w:ascii="Arial" w:hAnsi="Arial" w:cs="Arial"/>
          <w:color w:val="000000" w:themeColor="text1"/>
          <w:sz w:val="24"/>
          <w:szCs w:val="24"/>
        </w:rPr>
        <w:t xml:space="preserve">Decorrido o prazo anterior sem a implementação dos sistemas, a multa aplicada ao proprietário do imóvel corresponderá ao dobro do previsto no </w:t>
      </w:r>
      <w:r w:rsidRPr="00F051FD">
        <w:rPr>
          <w:rFonts w:ascii="Arial" w:hAnsi="Arial" w:cs="Arial"/>
          <w:i/>
          <w:color w:val="000000" w:themeColor="text1"/>
          <w:sz w:val="24"/>
          <w:szCs w:val="24"/>
        </w:rPr>
        <w:t xml:space="preserve">caput, </w:t>
      </w:r>
      <w:r w:rsidRPr="00F051FD">
        <w:rPr>
          <w:rFonts w:ascii="Arial" w:hAnsi="Arial" w:cs="Arial"/>
          <w:color w:val="000000" w:themeColor="text1"/>
          <w:sz w:val="24"/>
          <w:szCs w:val="24"/>
        </w:rPr>
        <w:t xml:space="preserve">caso em que disporá o proprietário do prazo de 6 (seis) meses para implementar o sistema de </w:t>
      </w:r>
      <w:r w:rsidRPr="00F051FD">
        <w:rPr>
          <w:rFonts w:ascii="Arial" w:hAnsi="Arial"/>
          <w:color w:val="000000" w:themeColor="text1"/>
          <w:sz w:val="24"/>
        </w:rPr>
        <w:t>Captação e Aproveitamento de água de chuva em seu imóvel.</w:t>
      </w:r>
    </w:p>
    <w:p w14:paraId="3A41A8BB" w14:textId="77777777" w:rsidR="006E4B74" w:rsidRPr="00F051FD" w:rsidRDefault="006E4B74" w:rsidP="006E4B74">
      <w:pPr>
        <w:ind w:right="-567"/>
        <w:jc w:val="both"/>
        <w:rPr>
          <w:rFonts w:ascii="Arial" w:hAnsi="Arial" w:cs="Arial"/>
          <w:color w:val="000000" w:themeColor="text1"/>
          <w:sz w:val="24"/>
          <w:szCs w:val="24"/>
        </w:rPr>
      </w:pPr>
    </w:p>
    <w:p w14:paraId="03F2F377"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Art. 8</w:t>
      </w:r>
      <w:r w:rsidRPr="00F051FD">
        <w:rPr>
          <w:rFonts w:ascii="Calibri" w:hAnsi="Calibri"/>
          <w:b/>
          <w:color w:val="000000" w:themeColor="text1"/>
          <w:sz w:val="24"/>
          <w:szCs w:val="24"/>
        </w:rPr>
        <w:t>º</w:t>
      </w:r>
      <w:r w:rsidRPr="00F051FD">
        <w:rPr>
          <w:rFonts w:ascii="Arial" w:hAnsi="Arial" w:cs="Arial"/>
          <w:color w:val="000000" w:themeColor="text1"/>
          <w:sz w:val="24"/>
          <w:szCs w:val="24"/>
        </w:rPr>
        <w:t xml:space="preserve"> Para a perfeita aplicação desta </w:t>
      </w:r>
      <w:proofErr w:type="gramStart"/>
      <w:r w:rsidRPr="00F051FD">
        <w:rPr>
          <w:rFonts w:ascii="Arial" w:hAnsi="Arial" w:cs="Arial"/>
          <w:color w:val="000000" w:themeColor="text1"/>
          <w:sz w:val="24"/>
          <w:szCs w:val="24"/>
        </w:rPr>
        <w:t>lei  complementar</w:t>
      </w:r>
      <w:proofErr w:type="gramEnd"/>
      <w:r w:rsidRPr="00F051FD">
        <w:rPr>
          <w:rFonts w:ascii="Arial" w:hAnsi="Arial" w:cs="Arial"/>
          <w:color w:val="000000" w:themeColor="text1"/>
          <w:sz w:val="24"/>
          <w:szCs w:val="24"/>
        </w:rPr>
        <w:t xml:space="preserve">, deverão ser observadas todas as </w:t>
      </w:r>
      <w:proofErr w:type="spellStart"/>
      <w:r w:rsidRPr="00F051FD">
        <w:rPr>
          <w:rFonts w:ascii="Arial" w:hAnsi="Arial" w:cs="Arial"/>
          <w:color w:val="000000" w:themeColor="text1"/>
          <w:sz w:val="24"/>
          <w:szCs w:val="24"/>
        </w:rPr>
        <w:t>NBR’s</w:t>
      </w:r>
      <w:proofErr w:type="spellEnd"/>
      <w:r w:rsidRPr="00F051FD">
        <w:rPr>
          <w:rFonts w:ascii="Arial" w:hAnsi="Arial" w:cs="Arial"/>
          <w:color w:val="000000" w:themeColor="text1"/>
          <w:sz w:val="24"/>
          <w:szCs w:val="24"/>
        </w:rPr>
        <w:t xml:space="preserve"> aprovadas pela ABNT (Associação Brasileira de Normas Técnicas).</w:t>
      </w:r>
    </w:p>
    <w:p w14:paraId="1A72D46E" w14:textId="77777777" w:rsidR="006E4B74" w:rsidRPr="00F051FD" w:rsidRDefault="006E4B74" w:rsidP="006E4B74">
      <w:pPr>
        <w:ind w:right="-567" w:firstLine="3402"/>
        <w:jc w:val="both"/>
        <w:rPr>
          <w:rFonts w:ascii="Arial" w:hAnsi="Arial" w:cs="Arial"/>
          <w:color w:val="000000" w:themeColor="text1"/>
          <w:sz w:val="24"/>
          <w:szCs w:val="24"/>
        </w:rPr>
      </w:pPr>
    </w:p>
    <w:p w14:paraId="424C3C47"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Art. 9</w:t>
      </w:r>
      <w:r w:rsidRPr="00F051FD">
        <w:rPr>
          <w:rFonts w:ascii="Calibri" w:hAnsi="Calibri"/>
          <w:b/>
          <w:color w:val="000000" w:themeColor="text1"/>
          <w:sz w:val="24"/>
          <w:szCs w:val="24"/>
        </w:rPr>
        <w:t>º</w:t>
      </w:r>
      <w:r w:rsidRPr="00F051FD">
        <w:rPr>
          <w:rFonts w:ascii="Arial" w:hAnsi="Arial" w:cs="Arial"/>
          <w:color w:val="000000" w:themeColor="text1"/>
          <w:sz w:val="24"/>
          <w:szCs w:val="24"/>
        </w:rPr>
        <w:t xml:space="preserve"> Esta lei aplica-se aos imóveis novos cujos projetos de construção ainda não tenham sido protocolados no setor competente do município.</w:t>
      </w:r>
    </w:p>
    <w:p w14:paraId="01B1521A" w14:textId="77777777" w:rsidR="006E4B74" w:rsidRPr="00F051FD" w:rsidRDefault="006E4B74" w:rsidP="006E4B74">
      <w:pPr>
        <w:ind w:right="-567" w:firstLine="3402"/>
        <w:jc w:val="both"/>
        <w:rPr>
          <w:rFonts w:ascii="Arial" w:hAnsi="Arial" w:cs="Arial"/>
          <w:bCs/>
          <w:color w:val="000000" w:themeColor="text1"/>
          <w:sz w:val="24"/>
          <w:szCs w:val="24"/>
        </w:rPr>
      </w:pPr>
    </w:p>
    <w:p w14:paraId="0AA76EEA" w14:textId="77777777" w:rsidR="006E4B74" w:rsidRPr="00F051FD" w:rsidRDefault="006E4B74" w:rsidP="006E4B74">
      <w:pPr>
        <w:ind w:right="-567" w:firstLine="3402"/>
        <w:jc w:val="both"/>
        <w:rPr>
          <w:rFonts w:ascii="Arial" w:hAnsi="Arial" w:cs="Arial"/>
          <w:bCs/>
          <w:color w:val="000000" w:themeColor="text1"/>
          <w:sz w:val="24"/>
          <w:szCs w:val="24"/>
        </w:rPr>
      </w:pPr>
      <w:r w:rsidRPr="00F051FD">
        <w:rPr>
          <w:rFonts w:ascii="Arial" w:hAnsi="Arial" w:cs="Arial"/>
          <w:bCs/>
          <w:color w:val="000000" w:themeColor="text1"/>
          <w:sz w:val="24"/>
          <w:szCs w:val="24"/>
        </w:rPr>
        <w:t>§ 1º - No caso dos imóveis já existentes ou em construção que disponham de cisternas, as mesmas poderão ser substituídas por valas ou poços de infiltração, desde que obedecidos todos os parâmetros da presente lei.</w:t>
      </w:r>
    </w:p>
    <w:p w14:paraId="5456B4B7" w14:textId="77777777" w:rsidR="006E4B74" w:rsidRPr="00F051FD" w:rsidRDefault="006E4B74" w:rsidP="006E4B74">
      <w:pPr>
        <w:ind w:right="-567" w:firstLine="3402"/>
        <w:jc w:val="both"/>
        <w:rPr>
          <w:rFonts w:ascii="Arial" w:hAnsi="Arial" w:cs="Arial"/>
          <w:bCs/>
          <w:color w:val="000000" w:themeColor="text1"/>
          <w:sz w:val="24"/>
          <w:szCs w:val="24"/>
        </w:rPr>
      </w:pPr>
    </w:p>
    <w:p w14:paraId="1D5FB9AC" w14:textId="77777777" w:rsidR="006E4B74" w:rsidRPr="00F051FD" w:rsidRDefault="006E4B74" w:rsidP="006E4B74">
      <w:pPr>
        <w:ind w:right="-567" w:firstLine="3402"/>
        <w:jc w:val="both"/>
        <w:rPr>
          <w:rFonts w:ascii="Arial" w:hAnsi="Arial" w:cs="Arial"/>
          <w:bCs/>
          <w:color w:val="000000" w:themeColor="text1"/>
          <w:sz w:val="24"/>
          <w:szCs w:val="24"/>
        </w:rPr>
      </w:pPr>
      <w:r w:rsidRPr="00F051FD">
        <w:rPr>
          <w:rFonts w:ascii="Arial" w:hAnsi="Arial" w:cs="Arial"/>
          <w:bCs/>
          <w:color w:val="000000" w:themeColor="text1"/>
          <w:sz w:val="24"/>
          <w:szCs w:val="24"/>
        </w:rPr>
        <w:t xml:space="preserve">§ 2º - Fazendo a opção pela substituição da cisterna, no caso de prédios que já possuam o </w:t>
      </w:r>
      <w:proofErr w:type="gramStart"/>
      <w:r w:rsidRPr="00F051FD">
        <w:rPr>
          <w:rFonts w:ascii="Arial" w:hAnsi="Arial" w:cs="Arial"/>
          <w:bCs/>
          <w:color w:val="000000" w:themeColor="text1"/>
          <w:sz w:val="24"/>
          <w:szCs w:val="24"/>
        </w:rPr>
        <w:t>habite-se</w:t>
      </w:r>
      <w:proofErr w:type="gramEnd"/>
      <w:r w:rsidRPr="00F051FD">
        <w:rPr>
          <w:rFonts w:ascii="Arial" w:hAnsi="Arial" w:cs="Arial"/>
          <w:bCs/>
          <w:color w:val="000000" w:themeColor="text1"/>
          <w:sz w:val="24"/>
          <w:szCs w:val="24"/>
        </w:rPr>
        <w:t xml:space="preserve"> deverá ser solicitada autorização através de requerimento. Para as construções que ainda não possuam o </w:t>
      </w:r>
      <w:proofErr w:type="gramStart"/>
      <w:r w:rsidRPr="00F051FD">
        <w:rPr>
          <w:rFonts w:ascii="Arial" w:hAnsi="Arial" w:cs="Arial"/>
          <w:bCs/>
          <w:color w:val="000000" w:themeColor="text1"/>
          <w:sz w:val="24"/>
          <w:szCs w:val="24"/>
        </w:rPr>
        <w:t>habite-se</w:t>
      </w:r>
      <w:proofErr w:type="gramEnd"/>
      <w:r w:rsidRPr="00F051FD">
        <w:rPr>
          <w:rFonts w:ascii="Arial" w:hAnsi="Arial" w:cs="Arial"/>
          <w:bCs/>
          <w:color w:val="000000" w:themeColor="text1"/>
          <w:sz w:val="24"/>
          <w:szCs w:val="24"/>
        </w:rPr>
        <w:t>, deverá ser solicitada a substituição do projeto contendo o novo sistema.</w:t>
      </w:r>
    </w:p>
    <w:p w14:paraId="7C62C6EF" w14:textId="77777777" w:rsidR="006E4B74" w:rsidRPr="00F051FD" w:rsidRDefault="006E4B74" w:rsidP="006E4B74">
      <w:pPr>
        <w:ind w:right="-567" w:firstLine="3402"/>
        <w:jc w:val="both"/>
        <w:rPr>
          <w:rFonts w:ascii="Arial" w:hAnsi="Arial" w:cs="Arial"/>
          <w:bCs/>
          <w:color w:val="000000" w:themeColor="text1"/>
          <w:sz w:val="24"/>
          <w:szCs w:val="24"/>
        </w:rPr>
      </w:pPr>
    </w:p>
    <w:p w14:paraId="7476BBA7" w14:textId="77777777" w:rsidR="006E4B74" w:rsidRPr="00F051FD" w:rsidRDefault="006E4B74" w:rsidP="006E4B74">
      <w:pPr>
        <w:ind w:right="-567" w:firstLine="3402"/>
        <w:jc w:val="both"/>
        <w:rPr>
          <w:rFonts w:ascii="Arial" w:hAnsi="Arial" w:cs="Arial"/>
          <w:color w:val="000000" w:themeColor="text1"/>
          <w:sz w:val="24"/>
          <w:szCs w:val="24"/>
        </w:rPr>
      </w:pPr>
    </w:p>
    <w:p w14:paraId="0A09E730"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Art. 10</w:t>
      </w:r>
      <w:r w:rsidRPr="00F051FD">
        <w:rPr>
          <w:rFonts w:ascii="Calibri" w:hAnsi="Calibri"/>
          <w:b/>
          <w:color w:val="000000" w:themeColor="text1"/>
          <w:sz w:val="24"/>
          <w:szCs w:val="24"/>
        </w:rPr>
        <w:t>º</w:t>
      </w:r>
      <w:r w:rsidRPr="00F051FD">
        <w:rPr>
          <w:rFonts w:ascii="Arial" w:hAnsi="Arial" w:cs="Arial"/>
          <w:color w:val="000000" w:themeColor="text1"/>
          <w:sz w:val="24"/>
          <w:szCs w:val="24"/>
        </w:rPr>
        <w:t xml:space="preserve"> Esta lei não desobriga os proprietários ao cumprimento do estabelecido no Plano Diretor do Município no que se refere as áreas de permeabilidade.</w:t>
      </w:r>
    </w:p>
    <w:p w14:paraId="38F6D71B" w14:textId="77777777" w:rsidR="006E4B74" w:rsidRPr="00F051FD" w:rsidRDefault="006E4B74" w:rsidP="006E4B74">
      <w:pPr>
        <w:ind w:right="-567" w:firstLine="3402"/>
        <w:jc w:val="both"/>
        <w:rPr>
          <w:rFonts w:ascii="Arial" w:hAnsi="Arial" w:cs="Arial"/>
          <w:color w:val="000000" w:themeColor="text1"/>
          <w:sz w:val="24"/>
          <w:szCs w:val="24"/>
        </w:rPr>
      </w:pPr>
    </w:p>
    <w:p w14:paraId="70A70943" w14:textId="77777777" w:rsidR="006E4B74" w:rsidRPr="00F051FD" w:rsidRDefault="006E4B74" w:rsidP="006E4B74">
      <w:pPr>
        <w:ind w:right="-567" w:firstLine="3402"/>
        <w:jc w:val="both"/>
        <w:rPr>
          <w:rFonts w:ascii="Arial" w:hAnsi="Arial" w:cs="Arial"/>
          <w:color w:val="000000" w:themeColor="text1"/>
          <w:sz w:val="24"/>
          <w:szCs w:val="24"/>
        </w:rPr>
      </w:pPr>
      <w:r w:rsidRPr="00F051FD">
        <w:rPr>
          <w:rFonts w:ascii="Arial" w:hAnsi="Arial" w:cs="Arial"/>
          <w:b/>
          <w:color w:val="000000" w:themeColor="text1"/>
          <w:sz w:val="24"/>
          <w:szCs w:val="24"/>
        </w:rPr>
        <w:t>Art. 11º</w:t>
      </w:r>
      <w:r w:rsidRPr="00F051FD">
        <w:rPr>
          <w:rFonts w:ascii="Arial" w:hAnsi="Arial" w:cs="Arial"/>
          <w:color w:val="000000" w:themeColor="text1"/>
          <w:sz w:val="24"/>
          <w:szCs w:val="24"/>
        </w:rPr>
        <w:t xml:space="preserve"> Esta lei complementar entra em vigor na data de sua publicação. </w:t>
      </w:r>
    </w:p>
    <w:p w14:paraId="531B431A" w14:textId="77777777" w:rsidR="006E4B74" w:rsidRPr="00F051FD" w:rsidRDefault="006E4B74" w:rsidP="006E4B74">
      <w:pPr>
        <w:ind w:right="-567" w:firstLine="3402"/>
        <w:jc w:val="both"/>
        <w:rPr>
          <w:rFonts w:ascii="Arial" w:hAnsi="Arial" w:cs="Arial"/>
          <w:color w:val="000000" w:themeColor="text1"/>
          <w:sz w:val="24"/>
          <w:szCs w:val="24"/>
        </w:rPr>
      </w:pPr>
    </w:p>
    <w:p w14:paraId="57EA2EB6" w14:textId="77777777" w:rsidR="006E4B74" w:rsidRPr="00F051FD" w:rsidRDefault="006E4B74" w:rsidP="006E4B74">
      <w:pPr>
        <w:ind w:right="-567"/>
        <w:jc w:val="center"/>
        <w:rPr>
          <w:rFonts w:ascii="Arial" w:hAnsi="Arial" w:cs="Arial"/>
          <w:color w:val="000000" w:themeColor="text1"/>
          <w:sz w:val="24"/>
          <w:szCs w:val="24"/>
        </w:rPr>
      </w:pPr>
    </w:p>
    <w:p w14:paraId="4E0ED608" w14:textId="77777777" w:rsidR="006E4B74" w:rsidRPr="00F051FD" w:rsidRDefault="006E4B74" w:rsidP="006E4B74">
      <w:pPr>
        <w:ind w:right="-567"/>
        <w:jc w:val="center"/>
        <w:rPr>
          <w:rFonts w:ascii="Arial" w:hAnsi="Arial"/>
          <w:color w:val="000000" w:themeColor="text1"/>
          <w:sz w:val="24"/>
        </w:rPr>
      </w:pPr>
    </w:p>
    <w:p w14:paraId="2A35C98C" w14:textId="77777777" w:rsidR="006E4B74" w:rsidRPr="00F051FD" w:rsidRDefault="006E4B74" w:rsidP="006E4B74">
      <w:pPr>
        <w:ind w:right="-567"/>
        <w:jc w:val="center"/>
        <w:rPr>
          <w:rFonts w:ascii="Arial" w:hAnsi="Arial"/>
          <w:color w:val="000000" w:themeColor="text1"/>
          <w:sz w:val="24"/>
        </w:rPr>
      </w:pPr>
    </w:p>
    <w:p w14:paraId="6C81D520" w14:textId="77777777" w:rsidR="006E4B74" w:rsidRPr="00F051FD" w:rsidRDefault="006E4B74" w:rsidP="006E4B74">
      <w:pPr>
        <w:ind w:right="-567"/>
        <w:jc w:val="center"/>
        <w:rPr>
          <w:rFonts w:ascii="Arial" w:hAnsi="Arial"/>
          <w:b/>
          <w:color w:val="000000" w:themeColor="text1"/>
          <w:sz w:val="24"/>
        </w:rPr>
      </w:pPr>
      <w:r w:rsidRPr="00F051FD">
        <w:rPr>
          <w:rFonts w:ascii="Arial" w:hAnsi="Arial"/>
          <w:b/>
          <w:color w:val="000000" w:themeColor="text1"/>
          <w:sz w:val="24"/>
        </w:rPr>
        <w:t xml:space="preserve">Edson </w:t>
      </w:r>
      <w:proofErr w:type="spellStart"/>
      <w:r w:rsidRPr="00F051FD">
        <w:rPr>
          <w:rFonts w:ascii="Arial" w:hAnsi="Arial"/>
          <w:b/>
          <w:color w:val="000000" w:themeColor="text1"/>
          <w:sz w:val="24"/>
        </w:rPr>
        <w:t>Hel</w:t>
      </w:r>
      <w:proofErr w:type="spellEnd"/>
    </w:p>
    <w:p w14:paraId="4BDA2196" w14:textId="77777777" w:rsidR="006E4B74" w:rsidRPr="00F051FD" w:rsidRDefault="006E4B74" w:rsidP="006E4B74">
      <w:pPr>
        <w:ind w:right="-567"/>
        <w:jc w:val="center"/>
        <w:rPr>
          <w:rFonts w:ascii="Arial" w:hAnsi="Arial"/>
          <w:color w:val="000000" w:themeColor="text1"/>
          <w:sz w:val="16"/>
        </w:rPr>
      </w:pPr>
      <w:r w:rsidRPr="00F051FD">
        <w:rPr>
          <w:rFonts w:ascii="Arial" w:hAnsi="Arial"/>
          <w:color w:val="000000" w:themeColor="text1"/>
          <w:sz w:val="24"/>
        </w:rPr>
        <w:t>Vereador</w:t>
      </w:r>
    </w:p>
    <w:p w14:paraId="0A47662A" w14:textId="77777777" w:rsidR="006E4B74" w:rsidRPr="00F051FD" w:rsidRDefault="006E4B74" w:rsidP="006E4B74">
      <w:pPr>
        <w:ind w:right="-567"/>
        <w:jc w:val="both"/>
        <w:rPr>
          <w:rFonts w:ascii="Arial" w:hAnsi="Arial"/>
          <w:color w:val="000000" w:themeColor="text1"/>
          <w:sz w:val="16"/>
        </w:rPr>
      </w:pPr>
    </w:p>
    <w:p w14:paraId="70271798" w14:textId="77777777" w:rsidR="006E4B74" w:rsidRPr="00F051FD" w:rsidRDefault="006E4B74" w:rsidP="006E4B74">
      <w:pPr>
        <w:ind w:right="-567"/>
        <w:jc w:val="both"/>
        <w:rPr>
          <w:rFonts w:ascii="Arial" w:hAnsi="Arial"/>
          <w:color w:val="000000" w:themeColor="text1"/>
          <w:sz w:val="16"/>
        </w:rPr>
      </w:pPr>
    </w:p>
    <w:p w14:paraId="26C12738" w14:textId="77777777" w:rsidR="006E4B74" w:rsidRPr="00F051FD" w:rsidRDefault="006E4B74" w:rsidP="006E4B74">
      <w:pPr>
        <w:ind w:right="-567"/>
        <w:jc w:val="both"/>
        <w:rPr>
          <w:rFonts w:ascii="Arial" w:hAnsi="Arial"/>
          <w:color w:val="000000" w:themeColor="text1"/>
          <w:sz w:val="16"/>
        </w:rPr>
      </w:pPr>
    </w:p>
    <w:p w14:paraId="5B0A52B4" w14:textId="77777777" w:rsidR="006E4B74" w:rsidRPr="00F051FD" w:rsidRDefault="006E4B74" w:rsidP="006E4B74">
      <w:pPr>
        <w:ind w:right="-567"/>
        <w:jc w:val="both"/>
        <w:rPr>
          <w:rFonts w:ascii="Arial" w:hAnsi="Arial"/>
          <w:b/>
          <w:color w:val="000000" w:themeColor="text1"/>
          <w:sz w:val="16"/>
        </w:rPr>
      </w:pPr>
      <w:r w:rsidRPr="00F051FD">
        <w:rPr>
          <w:rFonts w:ascii="Arial" w:hAnsi="Arial"/>
          <w:color w:val="000000" w:themeColor="text1"/>
          <w:sz w:val="16"/>
        </w:rPr>
        <w:t>DLOM</w:t>
      </w:r>
    </w:p>
    <w:p w14:paraId="3613A88B" w14:textId="77777777" w:rsidR="006E4B74" w:rsidRPr="00F051FD" w:rsidRDefault="006E4B74" w:rsidP="006E4B74">
      <w:pPr>
        <w:ind w:right="-567"/>
        <w:rPr>
          <w:color w:val="000000" w:themeColor="text1"/>
        </w:rPr>
      </w:pPr>
    </w:p>
    <w:p w14:paraId="2B35BE94" w14:textId="77777777" w:rsidR="006E4B74" w:rsidRPr="00F051FD" w:rsidRDefault="006E4B74" w:rsidP="006E4B74">
      <w:pPr>
        <w:ind w:right="-567"/>
        <w:rPr>
          <w:color w:val="000000" w:themeColor="text1"/>
        </w:rPr>
      </w:pPr>
    </w:p>
    <w:p w14:paraId="47DD04B0" w14:textId="77777777" w:rsidR="006E4B74" w:rsidRPr="00F051FD" w:rsidRDefault="006E4B74" w:rsidP="006E4B74">
      <w:pPr>
        <w:ind w:right="-567"/>
        <w:rPr>
          <w:color w:val="000000" w:themeColor="text1"/>
        </w:rPr>
      </w:pPr>
    </w:p>
    <w:p w14:paraId="0509B460" w14:textId="77777777" w:rsidR="006E4B74" w:rsidRPr="00F051FD" w:rsidRDefault="006E4B74" w:rsidP="006E4B74">
      <w:pPr>
        <w:shd w:val="clear" w:color="auto" w:fill="FFFFFF"/>
        <w:ind w:right="-567"/>
        <w:jc w:val="center"/>
        <w:rPr>
          <w:color w:val="000000" w:themeColor="text1"/>
          <w:sz w:val="24"/>
          <w:szCs w:val="27"/>
        </w:rPr>
      </w:pPr>
      <w:r w:rsidRPr="00F051FD">
        <w:rPr>
          <w:color w:val="000000" w:themeColor="text1"/>
        </w:rPr>
        <w:br w:type="page"/>
      </w:r>
      <w:r w:rsidRPr="00F051FD">
        <w:rPr>
          <w:rFonts w:ascii="Arial" w:hAnsi="Arial" w:cs="Arial"/>
          <w:b/>
          <w:bCs/>
          <w:color w:val="000000" w:themeColor="text1"/>
          <w:sz w:val="24"/>
          <w:szCs w:val="27"/>
          <w:u w:val="single"/>
        </w:rPr>
        <w:t>JUSTIFICATIVA</w:t>
      </w:r>
    </w:p>
    <w:p w14:paraId="60597195" w14:textId="77777777" w:rsidR="006E4B74" w:rsidRPr="00F051FD" w:rsidRDefault="006E4B74" w:rsidP="006E4B74">
      <w:pPr>
        <w:ind w:right="-567" w:firstLine="851"/>
        <w:jc w:val="both"/>
        <w:rPr>
          <w:rFonts w:ascii="Arial" w:hAnsi="Arial" w:cs="Arial"/>
          <w:color w:val="000000" w:themeColor="text1"/>
          <w:sz w:val="24"/>
          <w:szCs w:val="27"/>
          <w:shd w:val="clear" w:color="auto" w:fill="FFFFFF"/>
        </w:rPr>
      </w:pPr>
      <w:r w:rsidRPr="00F051FD">
        <w:rPr>
          <w:color w:val="000000" w:themeColor="text1"/>
          <w:sz w:val="24"/>
          <w:szCs w:val="27"/>
        </w:rPr>
        <w:br/>
      </w:r>
    </w:p>
    <w:p w14:paraId="62674F7F" w14:textId="77777777" w:rsidR="006E4B74" w:rsidRPr="00F051FD" w:rsidRDefault="006E4B74" w:rsidP="006E4B74">
      <w:pPr>
        <w:shd w:val="clear" w:color="auto" w:fill="FFFFFF"/>
        <w:spacing w:before="100" w:beforeAutospacing="1" w:after="100" w:afterAutospacing="1"/>
        <w:ind w:right="-567" w:firstLine="3402"/>
        <w:jc w:val="both"/>
        <w:rPr>
          <w:rFonts w:ascii="Arial" w:hAnsi="Arial" w:cs="Arial"/>
          <w:color w:val="000000" w:themeColor="text1"/>
          <w:sz w:val="24"/>
          <w:szCs w:val="27"/>
          <w:shd w:val="clear" w:color="auto" w:fill="FFFFFF"/>
        </w:rPr>
      </w:pPr>
      <w:r w:rsidRPr="00F051FD">
        <w:rPr>
          <w:rFonts w:ascii="Arial" w:hAnsi="Arial" w:cs="Arial"/>
          <w:color w:val="000000" w:themeColor="text1"/>
          <w:sz w:val="24"/>
          <w:szCs w:val="27"/>
          <w:shd w:val="clear" w:color="auto" w:fill="FFFFFF"/>
        </w:rPr>
        <w:t>A lei atual, da forma na qual se encontra, produz um imenso benefício para o meio ambiente no que tange à drenagem, pois retarda o lançamento na via pública, ajudando a desafogar as galerias de águas pluviais, e pode ser utilizada para fins menos nobres, no qual a população utiliza água tratada, porém, pouco é o benefício ao meio ambiente.</w:t>
      </w:r>
    </w:p>
    <w:p w14:paraId="3061AA55" w14:textId="77777777" w:rsidR="006E4B74" w:rsidRPr="00F051FD" w:rsidRDefault="006E4B74" w:rsidP="006E4B74">
      <w:pPr>
        <w:shd w:val="clear" w:color="auto" w:fill="FFFFFF"/>
        <w:spacing w:before="100" w:beforeAutospacing="1" w:after="100" w:afterAutospacing="1"/>
        <w:ind w:right="-567" w:firstLine="3402"/>
        <w:jc w:val="both"/>
        <w:rPr>
          <w:rFonts w:ascii="Arial" w:hAnsi="Arial" w:cs="Arial"/>
          <w:color w:val="000000" w:themeColor="text1"/>
          <w:sz w:val="24"/>
          <w:szCs w:val="27"/>
          <w:shd w:val="clear" w:color="auto" w:fill="FFFFFF"/>
        </w:rPr>
      </w:pPr>
      <w:r w:rsidRPr="00F051FD">
        <w:rPr>
          <w:rFonts w:ascii="Arial" w:hAnsi="Arial" w:cs="Arial"/>
          <w:color w:val="000000" w:themeColor="text1"/>
          <w:sz w:val="24"/>
          <w:szCs w:val="27"/>
          <w:shd w:val="clear" w:color="auto" w:fill="FFFFFF"/>
        </w:rPr>
        <w:t>Tal afirmação, vem do fato que, as águas reutilizadas na limpeza de quintais, veículos ou similares, ou simplesmente lançadas na via pública algum tempo depois do horário de pico das precipitações pluviométricas, simplesmente escoam pelas sarjetas e galerias até o leito de algum curso d’água, sem nenhum benefício ambiental.</w:t>
      </w:r>
    </w:p>
    <w:p w14:paraId="2DD047A3" w14:textId="77777777" w:rsidR="006E4B74" w:rsidRPr="00F051FD" w:rsidRDefault="006E4B74" w:rsidP="006E4B74">
      <w:pPr>
        <w:shd w:val="clear" w:color="auto" w:fill="FFFFFF"/>
        <w:spacing w:before="100" w:beforeAutospacing="1" w:after="100" w:afterAutospacing="1"/>
        <w:ind w:right="-567" w:firstLine="3402"/>
        <w:jc w:val="both"/>
        <w:rPr>
          <w:color w:val="000000" w:themeColor="text1"/>
          <w:sz w:val="24"/>
          <w:szCs w:val="27"/>
        </w:rPr>
      </w:pPr>
      <w:r w:rsidRPr="00F051FD">
        <w:rPr>
          <w:rFonts w:ascii="Arial" w:hAnsi="Arial" w:cs="Arial"/>
          <w:color w:val="000000" w:themeColor="text1"/>
          <w:sz w:val="24"/>
          <w:szCs w:val="27"/>
          <w:shd w:val="clear" w:color="auto" w:fill="FFFFFF"/>
        </w:rPr>
        <w:t>No caso das valas ou poços de infiltração, as águas serão direcionadas ao subsolo, alimentando o lençol freático, dando a verdadeira contribuição ambiental. Salientamos que, se hoje, cada imóvel do município possuísse um dispositivo desses, com certeza teríamos problemas infinitamente menores nas temporadas das chuvas, como podemos verificar ano após ano.</w:t>
      </w:r>
    </w:p>
    <w:p w14:paraId="2A58FA01" w14:textId="77777777" w:rsidR="006E4B74" w:rsidRPr="00F051FD" w:rsidRDefault="006E4B74" w:rsidP="006E4B74">
      <w:pPr>
        <w:ind w:right="-567"/>
        <w:rPr>
          <w:color w:val="000000" w:themeColor="text1"/>
        </w:rPr>
      </w:pPr>
    </w:p>
    <w:p w14:paraId="327BBE46" w14:textId="77777777" w:rsidR="006E4B74" w:rsidRPr="00F051FD" w:rsidRDefault="006E4B74" w:rsidP="006E4B74">
      <w:pPr>
        <w:ind w:right="-567"/>
        <w:jc w:val="center"/>
        <w:rPr>
          <w:rFonts w:ascii="Arial" w:hAnsi="Arial"/>
          <w:color w:val="000000" w:themeColor="text1"/>
          <w:sz w:val="24"/>
        </w:rPr>
      </w:pPr>
      <w:r w:rsidRPr="00F051FD">
        <w:rPr>
          <w:rFonts w:ascii="Arial" w:hAnsi="Arial" w:cs="Arial"/>
          <w:color w:val="000000" w:themeColor="text1"/>
          <w:sz w:val="24"/>
          <w:szCs w:val="24"/>
        </w:rPr>
        <w:t>Sala de sessões Plínio de Carvalho</w:t>
      </w:r>
      <w:r w:rsidRPr="00F051FD">
        <w:rPr>
          <w:rFonts w:ascii="Arial" w:hAnsi="Arial"/>
          <w:color w:val="000000" w:themeColor="text1"/>
          <w:sz w:val="24"/>
        </w:rPr>
        <w:t>, 05 de setembro de 2019.</w:t>
      </w:r>
    </w:p>
    <w:p w14:paraId="503F48F6" w14:textId="77777777" w:rsidR="006E4B74" w:rsidRPr="00F051FD" w:rsidRDefault="006E4B74" w:rsidP="006E4B74">
      <w:pPr>
        <w:ind w:right="-567"/>
        <w:jc w:val="center"/>
        <w:rPr>
          <w:rFonts w:ascii="Arial" w:hAnsi="Arial"/>
          <w:color w:val="000000" w:themeColor="text1"/>
          <w:sz w:val="24"/>
        </w:rPr>
      </w:pPr>
    </w:p>
    <w:p w14:paraId="26DEF4CA" w14:textId="77777777" w:rsidR="006E4B74" w:rsidRPr="00F051FD" w:rsidRDefault="006E4B74" w:rsidP="006E4B74">
      <w:pPr>
        <w:ind w:right="-567"/>
        <w:jc w:val="center"/>
        <w:rPr>
          <w:rFonts w:ascii="Arial" w:hAnsi="Arial"/>
          <w:color w:val="000000" w:themeColor="text1"/>
          <w:sz w:val="24"/>
        </w:rPr>
      </w:pPr>
    </w:p>
    <w:p w14:paraId="5261A0AE" w14:textId="77777777" w:rsidR="006E4B74" w:rsidRPr="00F051FD" w:rsidRDefault="006E4B74" w:rsidP="006E4B74">
      <w:pPr>
        <w:ind w:right="-567"/>
        <w:jc w:val="center"/>
        <w:rPr>
          <w:rFonts w:ascii="Arial" w:hAnsi="Arial"/>
          <w:color w:val="000000" w:themeColor="text1"/>
          <w:sz w:val="24"/>
        </w:rPr>
      </w:pPr>
    </w:p>
    <w:p w14:paraId="065E0F00" w14:textId="77777777" w:rsidR="006E4B74" w:rsidRPr="00F051FD" w:rsidRDefault="006E4B74" w:rsidP="006E4B74">
      <w:pPr>
        <w:ind w:right="-567"/>
        <w:jc w:val="center"/>
        <w:rPr>
          <w:rFonts w:ascii="Arial" w:hAnsi="Arial"/>
          <w:b/>
          <w:color w:val="000000" w:themeColor="text1"/>
          <w:sz w:val="24"/>
        </w:rPr>
      </w:pPr>
      <w:r w:rsidRPr="00F051FD">
        <w:rPr>
          <w:rFonts w:ascii="Arial" w:hAnsi="Arial"/>
          <w:b/>
          <w:color w:val="000000" w:themeColor="text1"/>
          <w:sz w:val="24"/>
        </w:rPr>
        <w:t>EDSON HEL</w:t>
      </w:r>
    </w:p>
    <w:p w14:paraId="61723A08" w14:textId="77777777" w:rsidR="006E4B74" w:rsidRPr="00F051FD" w:rsidRDefault="006E4B74" w:rsidP="006E4B74">
      <w:pPr>
        <w:ind w:right="-567"/>
        <w:jc w:val="center"/>
        <w:rPr>
          <w:rFonts w:ascii="Arial" w:hAnsi="Arial"/>
          <w:color w:val="000000" w:themeColor="text1"/>
          <w:sz w:val="16"/>
        </w:rPr>
      </w:pPr>
      <w:r w:rsidRPr="00F051FD">
        <w:rPr>
          <w:rFonts w:ascii="Arial" w:hAnsi="Arial"/>
          <w:color w:val="000000" w:themeColor="text1"/>
          <w:sz w:val="24"/>
        </w:rPr>
        <w:t>Vereador</w:t>
      </w:r>
    </w:p>
    <w:p w14:paraId="7629263C" w14:textId="77777777" w:rsidR="006E4B74" w:rsidRPr="00F051FD" w:rsidRDefault="006E4B74" w:rsidP="006E4B74">
      <w:pPr>
        <w:ind w:right="-567"/>
        <w:rPr>
          <w:color w:val="000000" w:themeColor="text1"/>
        </w:rPr>
      </w:pPr>
    </w:p>
    <w:p w14:paraId="037CC5A4" w14:textId="77777777" w:rsidR="006E4B74" w:rsidRPr="00F051FD" w:rsidRDefault="006E4B74" w:rsidP="006E4B74">
      <w:pPr>
        <w:ind w:left="5103" w:right="-567"/>
        <w:jc w:val="both"/>
        <w:rPr>
          <w:color w:val="000000" w:themeColor="text1"/>
        </w:rPr>
      </w:pPr>
    </w:p>
    <w:p w14:paraId="64B6DF8B" w14:textId="77777777" w:rsidR="006E4B74" w:rsidRPr="00F051FD" w:rsidRDefault="006E4B74" w:rsidP="006E4B74">
      <w:pPr>
        <w:ind w:left="5103" w:right="-567"/>
        <w:jc w:val="both"/>
        <w:rPr>
          <w:color w:val="000000" w:themeColor="text1"/>
        </w:rPr>
      </w:pPr>
    </w:p>
    <w:p w14:paraId="56AAD5D3" w14:textId="77777777" w:rsidR="006E4B74" w:rsidRPr="00F051FD" w:rsidRDefault="006E4B74" w:rsidP="006E4B74">
      <w:pPr>
        <w:ind w:right="-567"/>
        <w:jc w:val="both"/>
        <w:rPr>
          <w:color w:val="000000" w:themeColor="text1"/>
        </w:rPr>
      </w:pPr>
    </w:p>
    <w:p w14:paraId="72D9E2EE" w14:textId="77777777" w:rsidR="006E4B74" w:rsidRPr="00F051FD" w:rsidRDefault="006E4B74" w:rsidP="006E4B74">
      <w:pPr>
        <w:ind w:left="5103" w:right="-567"/>
        <w:jc w:val="both"/>
        <w:rPr>
          <w:color w:val="000000" w:themeColor="text1"/>
        </w:rPr>
      </w:pPr>
    </w:p>
    <w:p w14:paraId="2BE3B827" w14:textId="77777777" w:rsidR="006E4B74" w:rsidRDefault="006E4B74" w:rsidP="006E4B74">
      <w:pPr>
        <w:ind w:left="5103" w:right="-567"/>
        <w:jc w:val="both"/>
        <w:rPr>
          <w:color w:val="000000" w:themeColor="text1"/>
        </w:rPr>
      </w:pPr>
    </w:p>
    <w:p w14:paraId="46B8FB1A" w14:textId="77777777" w:rsidR="006E4B74" w:rsidRDefault="006E4B74" w:rsidP="006E4B74">
      <w:pPr>
        <w:ind w:left="5103" w:right="-567"/>
        <w:jc w:val="both"/>
        <w:rPr>
          <w:color w:val="000000" w:themeColor="text1"/>
        </w:rPr>
      </w:pPr>
    </w:p>
    <w:p w14:paraId="4185E84A" w14:textId="77777777" w:rsidR="006E4B74" w:rsidRDefault="006E4B74" w:rsidP="006E4B74">
      <w:pPr>
        <w:ind w:left="5103" w:right="-567"/>
        <w:jc w:val="both"/>
        <w:rPr>
          <w:color w:val="000000" w:themeColor="text1"/>
        </w:rPr>
      </w:pPr>
    </w:p>
    <w:p w14:paraId="492D428A" w14:textId="77777777" w:rsidR="006E4B74" w:rsidRDefault="006E4B74" w:rsidP="006E4B74">
      <w:pPr>
        <w:ind w:left="5103" w:right="-567"/>
        <w:jc w:val="both"/>
        <w:rPr>
          <w:color w:val="000000" w:themeColor="text1"/>
        </w:rPr>
      </w:pPr>
    </w:p>
    <w:p w14:paraId="685E71EF" w14:textId="77777777" w:rsidR="006E4B74" w:rsidRDefault="006E4B74" w:rsidP="006E4B74">
      <w:pPr>
        <w:ind w:left="5103" w:right="-567"/>
        <w:jc w:val="both"/>
        <w:rPr>
          <w:color w:val="000000" w:themeColor="text1"/>
        </w:rPr>
      </w:pPr>
    </w:p>
    <w:p w14:paraId="0A45DACF" w14:textId="77777777" w:rsidR="006E4B74" w:rsidRDefault="006E4B74" w:rsidP="006E4B74">
      <w:pPr>
        <w:ind w:left="5103" w:right="-567"/>
        <w:jc w:val="both"/>
        <w:rPr>
          <w:color w:val="000000" w:themeColor="text1"/>
        </w:rPr>
      </w:pPr>
    </w:p>
    <w:p w14:paraId="34E7E9C7" w14:textId="77777777" w:rsidR="006E4B74" w:rsidRDefault="006E4B74" w:rsidP="006E4B74">
      <w:pPr>
        <w:ind w:left="5103" w:right="-567"/>
        <w:jc w:val="both"/>
        <w:rPr>
          <w:color w:val="000000" w:themeColor="text1"/>
        </w:rPr>
      </w:pPr>
    </w:p>
    <w:p w14:paraId="40004212" w14:textId="77777777" w:rsidR="006E4B74" w:rsidRDefault="006E4B74" w:rsidP="006E4B74">
      <w:pPr>
        <w:ind w:left="5103" w:right="-567"/>
        <w:jc w:val="both"/>
        <w:rPr>
          <w:color w:val="000000" w:themeColor="text1"/>
        </w:rPr>
      </w:pPr>
    </w:p>
    <w:p w14:paraId="64F39104" w14:textId="77777777" w:rsidR="006E4B74" w:rsidRDefault="006E4B74" w:rsidP="006E4B74">
      <w:pPr>
        <w:ind w:left="5103" w:right="-567"/>
        <w:jc w:val="both"/>
        <w:rPr>
          <w:color w:val="000000" w:themeColor="text1"/>
        </w:rPr>
      </w:pPr>
    </w:p>
    <w:p w14:paraId="6F0F368B" w14:textId="77777777" w:rsidR="006E4B74" w:rsidRDefault="006E4B74" w:rsidP="006E4B74">
      <w:pPr>
        <w:ind w:left="5103" w:right="-567"/>
        <w:jc w:val="both"/>
        <w:rPr>
          <w:color w:val="000000" w:themeColor="text1"/>
        </w:rPr>
      </w:pPr>
    </w:p>
    <w:p w14:paraId="35AC6882" w14:textId="77777777" w:rsidR="006E4B74" w:rsidRDefault="006E4B74" w:rsidP="006E4B74">
      <w:pPr>
        <w:ind w:left="5103" w:right="-567"/>
        <w:jc w:val="both"/>
        <w:rPr>
          <w:color w:val="000000" w:themeColor="text1"/>
        </w:rPr>
      </w:pPr>
    </w:p>
    <w:p w14:paraId="6F58DCB8" w14:textId="3F91E293" w:rsidR="008628C8" w:rsidRDefault="008628C8" w:rsidP="008628C8">
      <w:pPr>
        <w:tabs>
          <w:tab w:val="left" w:pos="5055"/>
        </w:tabs>
        <w:rPr>
          <w:rFonts w:asciiTheme="minorHAnsi" w:hAnsiTheme="minorHAnsi"/>
        </w:rPr>
      </w:pPr>
    </w:p>
    <w:p w14:paraId="2FB5986F" w14:textId="64A59524" w:rsidR="003F026A" w:rsidRDefault="003F026A" w:rsidP="008628C8">
      <w:pPr>
        <w:tabs>
          <w:tab w:val="left" w:pos="5055"/>
        </w:tabs>
        <w:rPr>
          <w:rFonts w:asciiTheme="minorHAnsi" w:hAnsiTheme="minorHAnsi"/>
        </w:rPr>
      </w:pPr>
    </w:p>
    <w:p w14:paraId="3F577679" w14:textId="1968C51E" w:rsidR="003F026A" w:rsidRDefault="003F026A" w:rsidP="008628C8">
      <w:pPr>
        <w:tabs>
          <w:tab w:val="left" w:pos="5055"/>
        </w:tabs>
        <w:rPr>
          <w:rFonts w:asciiTheme="minorHAnsi" w:hAnsiTheme="minorHAnsi"/>
        </w:rPr>
      </w:pPr>
    </w:p>
    <w:p w14:paraId="635EDC79" w14:textId="493D0039" w:rsidR="003F026A" w:rsidRDefault="003F026A" w:rsidP="008628C8">
      <w:pPr>
        <w:tabs>
          <w:tab w:val="left" w:pos="5055"/>
        </w:tabs>
        <w:rPr>
          <w:rFonts w:asciiTheme="minorHAnsi" w:hAnsiTheme="minorHAnsi"/>
        </w:rPr>
      </w:pPr>
    </w:p>
    <w:p w14:paraId="443E649F" w14:textId="28A70067" w:rsidR="003F026A" w:rsidRDefault="003F026A" w:rsidP="008628C8">
      <w:pPr>
        <w:tabs>
          <w:tab w:val="left" w:pos="5055"/>
        </w:tabs>
        <w:rPr>
          <w:rFonts w:asciiTheme="minorHAnsi" w:hAnsiTheme="minorHAnsi"/>
        </w:rPr>
      </w:pPr>
    </w:p>
    <w:p w14:paraId="44AC0138" w14:textId="15B79DCF" w:rsidR="003F026A" w:rsidRDefault="003F026A" w:rsidP="008628C8">
      <w:pPr>
        <w:tabs>
          <w:tab w:val="left" w:pos="5055"/>
        </w:tabs>
        <w:rPr>
          <w:rFonts w:asciiTheme="minorHAnsi" w:hAnsiTheme="minorHAnsi"/>
        </w:rPr>
      </w:pPr>
    </w:p>
    <w:p w14:paraId="402DC738" w14:textId="374091F3" w:rsidR="003F026A" w:rsidRDefault="003F026A" w:rsidP="008628C8">
      <w:pPr>
        <w:tabs>
          <w:tab w:val="left" w:pos="5055"/>
        </w:tabs>
        <w:rPr>
          <w:rFonts w:asciiTheme="minorHAnsi" w:hAnsiTheme="minorHAnsi"/>
        </w:rPr>
      </w:pPr>
    </w:p>
    <w:p w14:paraId="432BF29D" w14:textId="08075AFD" w:rsidR="003F026A" w:rsidRDefault="003F026A" w:rsidP="008628C8">
      <w:pPr>
        <w:tabs>
          <w:tab w:val="left" w:pos="5055"/>
        </w:tabs>
        <w:rPr>
          <w:rFonts w:asciiTheme="minorHAnsi" w:hAnsiTheme="minorHAnsi"/>
        </w:rPr>
      </w:pPr>
    </w:p>
    <w:p w14:paraId="1D3A493F" w14:textId="6018A53D" w:rsidR="003F026A" w:rsidRDefault="003F026A" w:rsidP="008628C8">
      <w:pPr>
        <w:tabs>
          <w:tab w:val="left" w:pos="5055"/>
        </w:tabs>
        <w:rPr>
          <w:rFonts w:asciiTheme="minorHAnsi" w:hAnsiTheme="minorHAnsi"/>
        </w:rPr>
      </w:pPr>
    </w:p>
    <w:p w14:paraId="2C880D92" w14:textId="7A7D6FE7" w:rsidR="003F026A" w:rsidRDefault="003F026A" w:rsidP="008628C8">
      <w:pPr>
        <w:tabs>
          <w:tab w:val="left" w:pos="5055"/>
        </w:tabs>
        <w:rPr>
          <w:rFonts w:asciiTheme="minorHAnsi" w:hAnsiTheme="minorHAnsi"/>
        </w:rPr>
      </w:pPr>
    </w:p>
    <w:p w14:paraId="393AF744" w14:textId="262CB968" w:rsidR="003F026A" w:rsidRDefault="003F026A" w:rsidP="008628C8">
      <w:pPr>
        <w:tabs>
          <w:tab w:val="left" w:pos="5055"/>
        </w:tabs>
        <w:rPr>
          <w:rFonts w:asciiTheme="minorHAnsi" w:hAnsiTheme="minorHAnsi"/>
        </w:rPr>
      </w:pPr>
    </w:p>
    <w:sectPr w:rsidR="003F026A" w:rsidSect="004C3B07">
      <w:headerReference w:type="default" r:id="rId8"/>
      <w:pgSz w:w="11907" w:h="16840"/>
      <w:pgMar w:top="992" w:right="1275" w:bottom="1276"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44FED" w14:textId="77777777" w:rsidR="002D33AE" w:rsidRDefault="002D33AE" w:rsidP="00A42C9F">
      <w:r>
        <w:separator/>
      </w:r>
    </w:p>
  </w:endnote>
  <w:endnote w:type="continuationSeparator" w:id="0">
    <w:p w14:paraId="071A0EFA" w14:textId="77777777" w:rsidR="002D33AE" w:rsidRDefault="002D33AE" w:rsidP="00A4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font>
  <w:font w:name="Trajan">
    <w:altName w:val="Elephant"/>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8AD52" w14:textId="77777777" w:rsidR="002D33AE" w:rsidRDefault="002D33AE" w:rsidP="00A42C9F">
      <w:r>
        <w:separator/>
      </w:r>
    </w:p>
  </w:footnote>
  <w:footnote w:type="continuationSeparator" w:id="0">
    <w:p w14:paraId="3D3C55C1" w14:textId="77777777" w:rsidR="002D33AE" w:rsidRDefault="002D33AE" w:rsidP="00A42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4F26" w14:textId="0B753E95" w:rsidR="00A42C9F" w:rsidRPr="00081583" w:rsidRDefault="001E3B30" w:rsidP="00A42C9F">
    <w:pPr>
      <w:pStyle w:val="Cabealho"/>
      <w:ind w:left="426"/>
      <w:jc w:val="center"/>
      <w:rPr>
        <w:rFonts w:ascii="Trajan" w:hAnsi="Trajan"/>
        <w:color w:val="3889AE"/>
        <w:spacing w:val="22"/>
        <w:sz w:val="22"/>
        <w:szCs w:val="32"/>
      </w:rPr>
    </w:pPr>
    <w:r>
      <w:rPr>
        <w:noProof/>
      </w:rPr>
      <w:drawing>
        <wp:anchor distT="0" distB="0" distL="114300" distR="114300" simplePos="0" relativeHeight="251657728" behindDoc="0" locked="0" layoutInCell="1" allowOverlap="1" wp14:anchorId="45F6DBE8" wp14:editId="462819DE">
          <wp:simplePos x="0" y="0"/>
          <wp:positionH relativeFrom="column">
            <wp:posOffset>-180340</wp:posOffset>
          </wp:positionH>
          <wp:positionV relativeFrom="paragraph">
            <wp:posOffset>-67945</wp:posOffset>
          </wp:positionV>
          <wp:extent cx="617855" cy="69850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698500"/>
                  </a:xfrm>
                  <a:prstGeom prst="rect">
                    <a:avLst/>
                  </a:prstGeom>
                  <a:noFill/>
                </pic:spPr>
              </pic:pic>
            </a:graphicData>
          </a:graphic>
          <wp14:sizeRelH relativeFrom="page">
            <wp14:pctWidth>0</wp14:pctWidth>
          </wp14:sizeRelH>
          <wp14:sizeRelV relativeFrom="page">
            <wp14:pctHeight>0</wp14:pctHeight>
          </wp14:sizeRelV>
        </wp:anchor>
      </w:drawing>
    </w:r>
  </w:p>
  <w:p w14:paraId="5A6552E0" w14:textId="77777777" w:rsidR="00A42C9F" w:rsidRDefault="00A42C9F" w:rsidP="00A42C9F">
    <w:pPr>
      <w:pStyle w:val="Cabealho"/>
      <w:ind w:left="426"/>
      <w:jc w:val="center"/>
      <w:rPr>
        <w:rFonts w:ascii="Trajan" w:hAnsi="Trajan"/>
        <w:color w:val="3889AE"/>
        <w:spacing w:val="22"/>
        <w:sz w:val="32"/>
        <w:szCs w:val="32"/>
      </w:rPr>
    </w:pPr>
    <w:r w:rsidRPr="006075E2">
      <w:rPr>
        <w:rFonts w:ascii="Trajan" w:hAnsi="Trajan"/>
        <w:color w:val="3889AE"/>
        <w:spacing w:val="22"/>
        <w:sz w:val="32"/>
        <w:szCs w:val="32"/>
      </w:rPr>
      <w:t>CÂMARA MUNICIPAL DE ARARAQUARA</w:t>
    </w:r>
  </w:p>
  <w:p w14:paraId="7C292EB1" w14:textId="77777777" w:rsidR="00A42C9F" w:rsidRDefault="00A42C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1330"/>
    <w:multiLevelType w:val="hybridMultilevel"/>
    <w:tmpl w:val="826C0DB4"/>
    <w:lvl w:ilvl="0" w:tplc="E364101C">
      <w:start w:val="1"/>
      <w:numFmt w:val="upperRoman"/>
      <w:lvlText w:val="%1-"/>
      <w:lvlJc w:val="left"/>
      <w:pPr>
        <w:ind w:left="4260" w:hanging="72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1" w15:restartNumberingAfterBreak="0">
    <w:nsid w:val="29072B4F"/>
    <w:multiLevelType w:val="hybridMultilevel"/>
    <w:tmpl w:val="092C3C04"/>
    <w:lvl w:ilvl="0" w:tplc="62D4F0D6">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15:restartNumberingAfterBreak="0">
    <w:nsid w:val="3DE37974"/>
    <w:multiLevelType w:val="hybridMultilevel"/>
    <w:tmpl w:val="81D078CC"/>
    <w:lvl w:ilvl="0" w:tplc="DE8E889E">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15:restartNumberingAfterBreak="0">
    <w:nsid w:val="66A474A9"/>
    <w:multiLevelType w:val="hybridMultilevel"/>
    <w:tmpl w:val="76C007FC"/>
    <w:lvl w:ilvl="0" w:tplc="97DAEFFE">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15:restartNumberingAfterBreak="0">
    <w:nsid w:val="7FC32679"/>
    <w:multiLevelType w:val="hybridMultilevel"/>
    <w:tmpl w:val="5AD05DD0"/>
    <w:lvl w:ilvl="0" w:tplc="3ED035FC">
      <w:start w:val="1"/>
      <w:numFmt w:val="upperRoman"/>
      <w:lvlText w:val="%1 -"/>
      <w:lvlJc w:val="right"/>
      <w:pPr>
        <w:ind w:left="4122" w:hanging="360"/>
      </w:pPr>
      <w:rPr>
        <w:rFonts w:cs="Times New Roman"/>
        <w:b/>
      </w:rPr>
    </w:lvl>
    <w:lvl w:ilvl="1" w:tplc="04160019">
      <w:start w:val="1"/>
      <w:numFmt w:val="lowerLetter"/>
      <w:lvlText w:val="%2."/>
      <w:lvlJc w:val="left"/>
      <w:pPr>
        <w:ind w:left="4842" w:hanging="360"/>
      </w:pPr>
      <w:rPr>
        <w:rFonts w:cs="Times New Roman"/>
      </w:rPr>
    </w:lvl>
    <w:lvl w:ilvl="2" w:tplc="0416001B">
      <w:start w:val="1"/>
      <w:numFmt w:val="lowerRoman"/>
      <w:lvlText w:val="%3."/>
      <w:lvlJc w:val="right"/>
      <w:pPr>
        <w:ind w:left="5562" w:hanging="180"/>
      </w:pPr>
      <w:rPr>
        <w:rFonts w:cs="Times New Roman"/>
      </w:rPr>
    </w:lvl>
    <w:lvl w:ilvl="3" w:tplc="0416000F">
      <w:start w:val="1"/>
      <w:numFmt w:val="decimal"/>
      <w:lvlText w:val="%4."/>
      <w:lvlJc w:val="left"/>
      <w:pPr>
        <w:ind w:left="6282" w:hanging="360"/>
      </w:pPr>
      <w:rPr>
        <w:rFonts w:cs="Times New Roman"/>
      </w:rPr>
    </w:lvl>
    <w:lvl w:ilvl="4" w:tplc="04160019">
      <w:start w:val="1"/>
      <w:numFmt w:val="lowerLetter"/>
      <w:lvlText w:val="%5."/>
      <w:lvlJc w:val="left"/>
      <w:pPr>
        <w:ind w:left="7002" w:hanging="360"/>
      </w:pPr>
      <w:rPr>
        <w:rFonts w:cs="Times New Roman"/>
      </w:rPr>
    </w:lvl>
    <w:lvl w:ilvl="5" w:tplc="0416001B">
      <w:start w:val="1"/>
      <w:numFmt w:val="lowerRoman"/>
      <w:lvlText w:val="%6."/>
      <w:lvlJc w:val="right"/>
      <w:pPr>
        <w:ind w:left="7722" w:hanging="180"/>
      </w:pPr>
      <w:rPr>
        <w:rFonts w:cs="Times New Roman"/>
      </w:rPr>
    </w:lvl>
    <w:lvl w:ilvl="6" w:tplc="0416000F">
      <w:start w:val="1"/>
      <w:numFmt w:val="decimal"/>
      <w:lvlText w:val="%7."/>
      <w:lvlJc w:val="left"/>
      <w:pPr>
        <w:ind w:left="8442" w:hanging="360"/>
      </w:pPr>
      <w:rPr>
        <w:rFonts w:cs="Times New Roman"/>
      </w:rPr>
    </w:lvl>
    <w:lvl w:ilvl="7" w:tplc="04160019">
      <w:start w:val="1"/>
      <w:numFmt w:val="lowerLetter"/>
      <w:lvlText w:val="%8."/>
      <w:lvlJc w:val="left"/>
      <w:pPr>
        <w:ind w:left="9162" w:hanging="360"/>
      </w:pPr>
      <w:rPr>
        <w:rFonts w:cs="Times New Roman"/>
      </w:rPr>
    </w:lvl>
    <w:lvl w:ilvl="8" w:tplc="0416001B">
      <w:start w:val="1"/>
      <w:numFmt w:val="lowerRoman"/>
      <w:lvlText w:val="%9."/>
      <w:lvlJc w:val="right"/>
      <w:pPr>
        <w:ind w:left="9882" w:hanging="180"/>
      </w:pPr>
      <w:rPr>
        <w:rFonts w:cs="Times New Roman"/>
      </w:rPr>
    </w:lvl>
  </w:abstractNum>
  <w:num w:numId="1">
    <w:abstractNumId w:val="0"/>
  </w:num>
  <w:num w:numId="2">
    <w:abstractNumId w:val="2"/>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C2"/>
    <w:rsid w:val="00007DDC"/>
    <w:rsid w:val="00036E32"/>
    <w:rsid w:val="00052301"/>
    <w:rsid w:val="0006356E"/>
    <w:rsid w:val="0007153E"/>
    <w:rsid w:val="00071A1C"/>
    <w:rsid w:val="00074A09"/>
    <w:rsid w:val="00074C7A"/>
    <w:rsid w:val="0007793C"/>
    <w:rsid w:val="000B4AC6"/>
    <w:rsid w:val="000B5C60"/>
    <w:rsid w:val="000B5ECF"/>
    <w:rsid w:val="000D3423"/>
    <w:rsid w:val="000D4877"/>
    <w:rsid w:val="000E73E6"/>
    <w:rsid w:val="000F19D9"/>
    <w:rsid w:val="001055B5"/>
    <w:rsid w:val="001145D6"/>
    <w:rsid w:val="00122BED"/>
    <w:rsid w:val="00131CC0"/>
    <w:rsid w:val="001336A2"/>
    <w:rsid w:val="00146CA1"/>
    <w:rsid w:val="00150233"/>
    <w:rsid w:val="00161CCA"/>
    <w:rsid w:val="0017103E"/>
    <w:rsid w:val="001804D8"/>
    <w:rsid w:val="00183412"/>
    <w:rsid w:val="00183A51"/>
    <w:rsid w:val="00183DC1"/>
    <w:rsid w:val="001A6EBE"/>
    <w:rsid w:val="001B18C7"/>
    <w:rsid w:val="001B1E4A"/>
    <w:rsid w:val="001B5992"/>
    <w:rsid w:val="001C2939"/>
    <w:rsid w:val="001D4F74"/>
    <w:rsid w:val="001D55F6"/>
    <w:rsid w:val="001E115B"/>
    <w:rsid w:val="001E3B30"/>
    <w:rsid w:val="001E533E"/>
    <w:rsid w:val="001F225A"/>
    <w:rsid w:val="001F381E"/>
    <w:rsid w:val="0020030A"/>
    <w:rsid w:val="00230ACC"/>
    <w:rsid w:val="00247D6D"/>
    <w:rsid w:val="00264365"/>
    <w:rsid w:val="0026727C"/>
    <w:rsid w:val="00272F25"/>
    <w:rsid w:val="00286005"/>
    <w:rsid w:val="00291247"/>
    <w:rsid w:val="002A694B"/>
    <w:rsid w:val="002A6C0D"/>
    <w:rsid w:val="002A72FD"/>
    <w:rsid w:val="002A7A40"/>
    <w:rsid w:val="002B01AA"/>
    <w:rsid w:val="002B1A80"/>
    <w:rsid w:val="002B3D3D"/>
    <w:rsid w:val="002B7FE3"/>
    <w:rsid w:val="002C7F90"/>
    <w:rsid w:val="002D33AE"/>
    <w:rsid w:val="002E748D"/>
    <w:rsid w:val="00306345"/>
    <w:rsid w:val="003124B0"/>
    <w:rsid w:val="00313D40"/>
    <w:rsid w:val="00321D58"/>
    <w:rsid w:val="00324125"/>
    <w:rsid w:val="00326872"/>
    <w:rsid w:val="00335AE2"/>
    <w:rsid w:val="00351965"/>
    <w:rsid w:val="003527DC"/>
    <w:rsid w:val="00353E99"/>
    <w:rsid w:val="00364ABF"/>
    <w:rsid w:val="003772E6"/>
    <w:rsid w:val="00381D96"/>
    <w:rsid w:val="00397422"/>
    <w:rsid w:val="003A0B44"/>
    <w:rsid w:val="003A720B"/>
    <w:rsid w:val="003B4415"/>
    <w:rsid w:val="003C24E4"/>
    <w:rsid w:val="003C423E"/>
    <w:rsid w:val="003C55FF"/>
    <w:rsid w:val="003C6909"/>
    <w:rsid w:val="003E61C0"/>
    <w:rsid w:val="003F026A"/>
    <w:rsid w:val="00402DEB"/>
    <w:rsid w:val="00413924"/>
    <w:rsid w:val="0041773E"/>
    <w:rsid w:val="00423EDC"/>
    <w:rsid w:val="00425BB9"/>
    <w:rsid w:val="00431808"/>
    <w:rsid w:val="00440355"/>
    <w:rsid w:val="00461522"/>
    <w:rsid w:val="0046515F"/>
    <w:rsid w:val="0046537F"/>
    <w:rsid w:val="00467D9D"/>
    <w:rsid w:val="00474AE1"/>
    <w:rsid w:val="00485B26"/>
    <w:rsid w:val="00497D15"/>
    <w:rsid w:val="004B22EB"/>
    <w:rsid w:val="004C0A5A"/>
    <w:rsid w:val="004C3119"/>
    <w:rsid w:val="004C3B07"/>
    <w:rsid w:val="004C668D"/>
    <w:rsid w:val="004F0CC2"/>
    <w:rsid w:val="004F71B1"/>
    <w:rsid w:val="005017C2"/>
    <w:rsid w:val="00512652"/>
    <w:rsid w:val="0051522E"/>
    <w:rsid w:val="00522F66"/>
    <w:rsid w:val="00534F10"/>
    <w:rsid w:val="00536D27"/>
    <w:rsid w:val="005954BF"/>
    <w:rsid w:val="00596A76"/>
    <w:rsid w:val="005A56AB"/>
    <w:rsid w:val="005A7F7E"/>
    <w:rsid w:val="005B10E8"/>
    <w:rsid w:val="005B72DE"/>
    <w:rsid w:val="005C5A73"/>
    <w:rsid w:val="005C6B34"/>
    <w:rsid w:val="005D343D"/>
    <w:rsid w:val="005D4BC7"/>
    <w:rsid w:val="005D67DC"/>
    <w:rsid w:val="00600638"/>
    <w:rsid w:val="006129C2"/>
    <w:rsid w:val="00620DC4"/>
    <w:rsid w:val="00641358"/>
    <w:rsid w:val="00650A13"/>
    <w:rsid w:val="00657940"/>
    <w:rsid w:val="00657B45"/>
    <w:rsid w:val="0066018F"/>
    <w:rsid w:val="00662504"/>
    <w:rsid w:val="00691B99"/>
    <w:rsid w:val="00694E66"/>
    <w:rsid w:val="006A2E83"/>
    <w:rsid w:val="006A3B2F"/>
    <w:rsid w:val="006B3E1E"/>
    <w:rsid w:val="006B6D37"/>
    <w:rsid w:val="006D08ED"/>
    <w:rsid w:val="006D42C2"/>
    <w:rsid w:val="006E392E"/>
    <w:rsid w:val="006E4B74"/>
    <w:rsid w:val="006E709A"/>
    <w:rsid w:val="006F4F0A"/>
    <w:rsid w:val="007002D9"/>
    <w:rsid w:val="0070739D"/>
    <w:rsid w:val="0071503B"/>
    <w:rsid w:val="00721D07"/>
    <w:rsid w:val="00723E82"/>
    <w:rsid w:val="00723F4B"/>
    <w:rsid w:val="007418C0"/>
    <w:rsid w:val="007500C9"/>
    <w:rsid w:val="00754569"/>
    <w:rsid w:val="007577F1"/>
    <w:rsid w:val="00760AC5"/>
    <w:rsid w:val="00763CCC"/>
    <w:rsid w:val="00764308"/>
    <w:rsid w:val="00765474"/>
    <w:rsid w:val="0077466B"/>
    <w:rsid w:val="007807E9"/>
    <w:rsid w:val="00785AB6"/>
    <w:rsid w:val="007911D4"/>
    <w:rsid w:val="00793458"/>
    <w:rsid w:val="00795740"/>
    <w:rsid w:val="007A2922"/>
    <w:rsid w:val="007B077D"/>
    <w:rsid w:val="007B0E28"/>
    <w:rsid w:val="007B45EE"/>
    <w:rsid w:val="007B5BB4"/>
    <w:rsid w:val="007C61AB"/>
    <w:rsid w:val="007D52D5"/>
    <w:rsid w:val="0081468C"/>
    <w:rsid w:val="0082204C"/>
    <w:rsid w:val="00832A93"/>
    <w:rsid w:val="00846DA1"/>
    <w:rsid w:val="00856FAC"/>
    <w:rsid w:val="008628C8"/>
    <w:rsid w:val="00863B36"/>
    <w:rsid w:val="00882D3B"/>
    <w:rsid w:val="008859EF"/>
    <w:rsid w:val="008914A0"/>
    <w:rsid w:val="008D67B6"/>
    <w:rsid w:val="008E73C2"/>
    <w:rsid w:val="008E7467"/>
    <w:rsid w:val="008F5DD7"/>
    <w:rsid w:val="0090347D"/>
    <w:rsid w:val="0091551B"/>
    <w:rsid w:val="00922C80"/>
    <w:rsid w:val="00924AA3"/>
    <w:rsid w:val="009553FF"/>
    <w:rsid w:val="00967E8A"/>
    <w:rsid w:val="009713C5"/>
    <w:rsid w:val="009801D9"/>
    <w:rsid w:val="009A7FA3"/>
    <w:rsid w:val="009B304C"/>
    <w:rsid w:val="009C49AA"/>
    <w:rsid w:val="009C5C69"/>
    <w:rsid w:val="009C7487"/>
    <w:rsid w:val="009D6189"/>
    <w:rsid w:val="009E1277"/>
    <w:rsid w:val="009E4777"/>
    <w:rsid w:val="009F37D9"/>
    <w:rsid w:val="00A0064B"/>
    <w:rsid w:val="00A0466C"/>
    <w:rsid w:val="00A06DB0"/>
    <w:rsid w:val="00A07089"/>
    <w:rsid w:val="00A140DD"/>
    <w:rsid w:val="00A14731"/>
    <w:rsid w:val="00A20A2E"/>
    <w:rsid w:val="00A20AB4"/>
    <w:rsid w:val="00A20F01"/>
    <w:rsid w:val="00A3718E"/>
    <w:rsid w:val="00A427C7"/>
    <w:rsid w:val="00A42C9F"/>
    <w:rsid w:val="00A54DE3"/>
    <w:rsid w:val="00A77B28"/>
    <w:rsid w:val="00A81D78"/>
    <w:rsid w:val="00A82894"/>
    <w:rsid w:val="00A96F5D"/>
    <w:rsid w:val="00AA1421"/>
    <w:rsid w:val="00AA7A7D"/>
    <w:rsid w:val="00AC495C"/>
    <w:rsid w:val="00AD3C55"/>
    <w:rsid w:val="00B160D4"/>
    <w:rsid w:val="00B3781D"/>
    <w:rsid w:val="00B43C6E"/>
    <w:rsid w:val="00B450B5"/>
    <w:rsid w:val="00B66068"/>
    <w:rsid w:val="00B71C54"/>
    <w:rsid w:val="00B736F9"/>
    <w:rsid w:val="00B86D3B"/>
    <w:rsid w:val="00B8767C"/>
    <w:rsid w:val="00B91255"/>
    <w:rsid w:val="00BA31CA"/>
    <w:rsid w:val="00BB0CE4"/>
    <w:rsid w:val="00BB1B40"/>
    <w:rsid w:val="00BB59DD"/>
    <w:rsid w:val="00BB5AAA"/>
    <w:rsid w:val="00BC703E"/>
    <w:rsid w:val="00BD0588"/>
    <w:rsid w:val="00BE7D64"/>
    <w:rsid w:val="00BF3A78"/>
    <w:rsid w:val="00BF6599"/>
    <w:rsid w:val="00C0080A"/>
    <w:rsid w:val="00C1093E"/>
    <w:rsid w:val="00C129BE"/>
    <w:rsid w:val="00C139FB"/>
    <w:rsid w:val="00C15622"/>
    <w:rsid w:val="00C22BAC"/>
    <w:rsid w:val="00C25099"/>
    <w:rsid w:val="00C373DC"/>
    <w:rsid w:val="00C65160"/>
    <w:rsid w:val="00C72703"/>
    <w:rsid w:val="00C73266"/>
    <w:rsid w:val="00C740CE"/>
    <w:rsid w:val="00C94487"/>
    <w:rsid w:val="00CA76EB"/>
    <w:rsid w:val="00CC267E"/>
    <w:rsid w:val="00CC755D"/>
    <w:rsid w:val="00D01ACB"/>
    <w:rsid w:val="00D05ABD"/>
    <w:rsid w:val="00D100B5"/>
    <w:rsid w:val="00D1206F"/>
    <w:rsid w:val="00D12BEF"/>
    <w:rsid w:val="00D2197E"/>
    <w:rsid w:val="00D22016"/>
    <w:rsid w:val="00D343A6"/>
    <w:rsid w:val="00D43B1A"/>
    <w:rsid w:val="00D65C9D"/>
    <w:rsid w:val="00D6711F"/>
    <w:rsid w:val="00D67A3A"/>
    <w:rsid w:val="00D7407D"/>
    <w:rsid w:val="00D7528A"/>
    <w:rsid w:val="00DA1E76"/>
    <w:rsid w:val="00DC0E89"/>
    <w:rsid w:val="00DC5576"/>
    <w:rsid w:val="00DD21FB"/>
    <w:rsid w:val="00DD606D"/>
    <w:rsid w:val="00DF7C03"/>
    <w:rsid w:val="00E0066B"/>
    <w:rsid w:val="00E0529D"/>
    <w:rsid w:val="00E1439A"/>
    <w:rsid w:val="00E15B17"/>
    <w:rsid w:val="00E17F6F"/>
    <w:rsid w:val="00E51F90"/>
    <w:rsid w:val="00E53ED5"/>
    <w:rsid w:val="00E62EE2"/>
    <w:rsid w:val="00E63481"/>
    <w:rsid w:val="00E77F4A"/>
    <w:rsid w:val="00E8502D"/>
    <w:rsid w:val="00E9542B"/>
    <w:rsid w:val="00EA0673"/>
    <w:rsid w:val="00EA58F5"/>
    <w:rsid w:val="00EB4196"/>
    <w:rsid w:val="00EC157D"/>
    <w:rsid w:val="00EC79A0"/>
    <w:rsid w:val="00ED167F"/>
    <w:rsid w:val="00ED25FF"/>
    <w:rsid w:val="00ED3DA6"/>
    <w:rsid w:val="00ED72C1"/>
    <w:rsid w:val="00EF31E8"/>
    <w:rsid w:val="00F005AA"/>
    <w:rsid w:val="00F03021"/>
    <w:rsid w:val="00F116FC"/>
    <w:rsid w:val="00F140DB"/>
    <w:rsid w:val="00F3065C"/>
    <w:rsid w:val="00F3266D"/>
    <w:rsid w:val="00F33F71"/>
    <w:rsid w:val="00F36337"/>
    <w:rsid w:val="00F3680D"/>
    <w:rsid w:val="00F460BD"/>
    <w:rsid w:val="00F46A9A"/>
    <w:rsid w:val="00F52932"/>
    <w:rsid w:val="00F75D08"/>
    <w:rsid w:val="00F7673F"/>
    <w:rsid w:val="00F83288"/>
    <w:rsid w:val="00F930CD"/>
    <w:rsid w:val="00FB1404"/>
    <w:rsid w:val="00FB72DC"/>
    <w:rsid w:val="00FC77EF"/>
    <w:rsid w:val="00FE00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D843044"/>
  <w14:defaultImageDpi w14:val="0"/>
  <w15:docId w15:val="{9BAD84C7-CD2C-4AC9-990B-1FAFCDA1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imes New Roman" w:hAnsi="Times New Roman"/>
    </w:rPr>
  </w:style>
  <w:style w:type="paragraph" w:styleId="Ttulo1">
    <w:name w:val="heading 1"/>
    <w:basedOn w:val="Normal"/>
    <w:next w:val="Normal"/>
    <w:link w:val="Ttulo1Char"/>
    <w:uiPriority w:val="9"/>
    <w:qFormat/>
    <w:rsid w:val="00161CCA"/>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6129C2"/>
    <w:pPr>
      <w:keepNext/>
      <w:ind w:right="4445"/>
      <w:outlineLvl w:val="1"/>
    </w:pPr>
    <w:rPr>
      <w:rFonts w:ascii="Arial" w:hAnsi="Arial" w:cs="Arial"/>
      <w:sz w:val="24"/>
      <w:szCs w:val="24"/>
    </w:rPr>
  </w:style>
  <w:style w:type="paragraph" w:styleId="Ttulo3">
    <w:name w:val="heading 3"/>
    <w:basedOn w:val="Normal"/>
    <w:next w:val="Normal"/>
    <w:link w:val="Ttulo3Char"/>
    <w:uiPriority w:val="9"/>
    <w:semiHidden/>
    <w:unhideWhenUsed/>
    <w:qFormat/>
    <w:rsid w:val="00161CCA"/>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161CCA"/>
    <w:rPr>
      <w:rFonts w:ascii="Cambria" w:eastAsia="Times New Roman" w:hAnsi="Cambria" w:cs="Times New Roman"/>
      <w:b/>
      <w:bCs/>
      <w:kern w:val="32"/>
      <w:sz w:val="32"/>
      <w:szCs w:val="32"/>
    </w:rPr>
  </w:style>
  <w:style w:type="character" w:customStyle="1" w:styleId="Ttulo2Char">
    <w:name w:val="Título 2 Char"/>
    <w:link w:val="Ttulo2"/>
    <w:uiPriority w:val="99"/>
    <w:locked/>
    <w:rsid w:val="006129C2"/>
    <w:rPr>
      <w:rFonts w:ascii="Arial" w:hAnsi="Arial" w:cs="Arial"/>
      <w:sz w:val="24"/>
      <w:szCs w:val="24"/>
    </w:rPr>
  </w:style>
  <w:style w:type="character" w:customStyle="1" w:styleId="Ttulo3Char">
    <w:name w:val="Título 3 Char"/>
    <w:link w:val="Ttulo3"/>
    <w:uiPriority w:val="9"/>
    <w:semiHidden/>
    <w:locked/>
    <w:rsid w:val="00161CCA"/>
    <w:rPr>
      <w:rFonts w:ascii="Cambria" w:eastAsia="Times New Roman" w:hAnsi="Cambria" w:cs="Times New Roman"/>
      <w:b/>
      <w:bCs/>
      <w:sz w:val="26"/>
      <w:szCs w:val="26"/>
    </w:rPr>
  </w:style>
  <w:style w:type="paragraph" w:styleId="Corpodetexto">
    <w:name w:val="Body Text"/>
    <w:basedOn w:val="Normal"/>
    <w:link w:val="CorpodetextoChar"/>
    <w:uiPriority w:val="99"/>
    <w:rsid w:val="006129C2"/>
    <w:pPr>
      <w:ind w:right="4445"/>
    </w:pPr>
    <w:rPr>
      <w:rFonts w:ascii="Arial" w:hAnsi="Arial" w:cs="Arial"/>
      <w:sz w:val="24"/>
      <w:szCs w:val="24"/>
    </w:rPr>
  </w:style>
  <w:style w:type="character" w:customStyle="1" w:styleId="CorpodetextoChar">
    <w:name w:val="Corpo de texto Char"/>
    <w:link w:val="Corpodetexto"/>
    <w:uiPriority w:val="99"/>
    <w:locked/>
    <w:rsid w:val="006129C2"/>
    <w:rPr>
      <w:rFonts w:ascii="Arial" w:hAnsi="Arial" w:cs="Arial"/>
      <w:sz w:val="24"/>
      <w:szCs w:val="24"/>
    </w:rPr>
  </w:style>
  <w:style w:type="table" w:styleId="Tabelacomgrade">
    <w:name w:val="Table Grid"/>
    <w:basedOn w:val="Tabelanormal"/>
    <w:uiPriority w:val="99"/>
    <w:rsid w:val="006129C2"/>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914A0"/>
    <w:rPr>
      <w:rFonts w:ascii="Tahoma" w:hAnsi="Tahoma" w:cs="Tahoma"/>
      <w:sz w:val="16"/>
      <w:szCs w:val="16"/>
    </w:rPr>
  </w:style>
  <w:style w:type="character" w:customStyle="1" w:styleId="TextodebaloChar">
    <w:name w:val="Texto de balão Char"/>
    <w:link w:val="Textodebalo"/>
    <w:uiPriority w:val="99"/>
    <w:semiHidden/>
    <w:locked/>
    <w:rsid w:val="008914A0"/>
    <w:rPr>
      <w:rFonts w:ascii="Tahoma" w:hAnsi="Tahoma" w:cs="Tahoma"/>
      <w:sz w:val="16"/>
      <w:szCs w:val="16"/>
    </w:rPr>
  </w:style>
  <w:style w:type="paragraph" w:styleId="Cabealho">
    <w:name w:val="header"/>
    <w:basedOn w:val="Normal"/>
    <w:link w:val="CabealhoChar"/>
    <w:uiPriority w:val="99"/>
    <w:unhideWhenUsed/>
    <w:rsid w:val="00A42C9F"/>
    <w:pPr>
      <w:tabs>
        <w:tab w:val="center" w:pos="4252"/>
        <w:tab w:val="right" w:pos="8504"/>
      </w:tabs>
    </w:pPr>
  </w:style>
  <w:style w:type="character" w:customStyle="1" w:styleId="CabealhoChar">
    <w:name w:val="Cabeçalho Char"/>
    <w:link w:val="Cabealho"/>
    <w:uiPriority w:val="99"/>
    <w:rsid w:val="00A42C9F"/>
    <w:rPr>
      <w:rFonts w:ascii="Times New Roman" w:hAnsi="Times New Roman"/>
      <w:sz w:val="20"/>
      <w:szCs w:val="20"/>
    </w:rPr>
  </w:style>
  <w:style w:type="paragraph" w:styleId="Rodap">
    <w:name w:val="footer"/>
    <w:basedOn w:val="Normal"/>
    <w:link w:val="RodapChar"/>
    <w:uiPriority w:val="99"/>
    <w:unhideWhenUsed/>
    <w:rsid w:val="00A42C9F"/>
    <w:pPr>
      <w:tabs>
        <w:tab w:val="center" w:pos="4252"/>
        <w:tab w:val="right" w:pos="8504"/>
      </w:tabs>
    </w:pPr>
  </w:style>
  <w:style w:type="character" w:customStyle="1" w:styleId="RodapChar">
    <w:name w:val="Rodapé Char"/>
    <w:link w:val="Rodap"/>
    <w:uiPriority w:val="99"/>
    <w:rsid w:val="00A42C9F"/>
    <w:rPr>
      <w:rFonts w:ascii="Times New Roman" w:hAnsi="Times New Roman"/>
      <w:sz w:val="20"/>
      <w:szCs w:val="20"/>
    </w:rPr>
  </w:style>
  <w:style w:type="paragraph" w:customStyle="1" w:styleId="Standard">
    <w:name w:val="Standard"/>
    <w:rsid w:val="004F0CC2"/>
    <w:pPr>
      <w:widowControl w:val="0"/>
      <w:suppressAutoHyphens/>
      <w:autoSpaceDN w:val="0"/>
      <w:textAlignment w:val="baseline"/>
    </w:pPr>
    <w:rPr>
      <w:rFonts w:ascii="DejaVu Sans" w:eastAsia="DejaVu Sans" w:hAnsi="DejaVu Sans" w:cs="DejaVu Sans"/>
      <w:kern w:val="3"/>
      <w:sz w:val="24"/>
      <w:szCs w:val="24"/>
      <w:lang w:bidi="pt-BR"/>
    </w:rPr>
  </w:style>
  <w:style w:type="character" w:styleId="Refdecomentrio">
    <w:name w:val="annotation reference"/>
    <w:uiPriority w:val="99"/>
    <w:semiHidden/>
    <w:unhideWhenUsed/>
    <w:rsid w:val="00D67A3A"/>
    <w:rPr>
      <w:sz w:val="16"/>
      <w:szCs w:val="16"/>
    </w:rPr>
  </w:style>
  <w:style w:type="paragraph" w:styleId="Textodecomentrio">
    <w:name w:val="annotation text"/>
    <w:basedOn w:val="Normal"/>
    <w:link w:val="TextodecomentrioChar"/>
    <w:uiPriority w:val="99"/>
    <w:semiHidden/>
    <w:unhideWhenUsed/>
    <w:rsid w:val="00D67A3A"/>
  </w:style>
  <w:style w:type="character" w:customStyle="1" w:styleId="TextodecomentrioChar">
    <w:name w:val="Texto de comentário Char"/>
    <w:link w:val="Textodecomentrio"/>
    <w:uiPriority w:val="99"/>
    <w:semiHidden/>
    <w:rsid w:val="00D67A3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67A3A"/>
    <w:rPr>
      <w:b/>
      <w:bCs/>
    </w:rPr>
  </w:style>
  <w:style w:type="character" w:customStyle="1" w:styleId="AssuntodocomentrioChar">
    <w:name w:val="Assunto do comentário Char"/>
    <w:link w:val="Assuntodocomentrio"/>
    <w:uiPriority w:val="99"/>
    <w:semiHidden/>
    <w:rsid w:val="00D67A3A"/>
    <w:rPr>
      <w:rFonts w:ascii="Times New Roman" w:hAnsi="Times New Roman"/>
      <w:b/>
      <w:bCs/>
      <w:sz w:val="20"/>
      <w:szCs w:val="20"/>
    </w:rPr>
  </w:style>
  <w:style w:type="paragraph" w:styleId="PargrafodaLista">
    <w:name w:val="List Paragraph"/>
    <w:basedOn w:val="Normal"/>
    <w:uiPriority w:val="34"/>
    <w:qFormat/>
    <w:rsid w:val="001336A2"/>
    <w:pPr>
      <w:ind w:left="708"/>
    </w:pPr>
  </w:style>
  <w:style w:type="paragraph" w:styleId="NormalWeb">
    <w:name w:val="Normal (Web)"/>
    <w:basedOn w:val="Normal"/>
    <w:uiPriority w:val="99"/>
    <w:semiHidden/>
    <w:unhideWhenUsed/>
    <w:rsid w:val="00E63481"/>
    <w:pPr>
      <w:autoSpaceDE/>
      <w:autoSpaceDN/>
      <w:spacing w:before="100" w:beforeAutospacing="1" w:after="100" w:afterAutospacing="1"/>
    </w:pPr>
    <w:rPr>
      <w:sz w:val="24"/>
      <w:szCs w:val="24"/>
    </w:rPr>
  </w:style>
  <w:style w:type="character" w:customStyle="1" w:styleId="fontstyle01">
    <w:name w:val="fontstyle01"/>
    <w:basedOn w:val="Fontepargpadro"/>
    <w:rsid w:val="00AA7A7D"/>
    <w:rPr>
      <w:rFonts w:ascii="Arial" w:hAnsi="Arial" w:cs="Arial" w:hint="default"/>
      <w:b/>
      <w:bCs/>
      <w:i w:val="0"/>
      <w:iCs w:val="0"/>
      <w:color w:val="000000"/>
      <w:sz w:val="24"/>
      <w:szCs w:val="24"/>
    </w:rPr>
  </w:style>
  <w:style w:type="character" w:customStyle="1" w:styleId="fontstyle21">
    <w:name w:val="fontstyle21"/>
    <w:basedOn w:val="Fontepargpadro"/>
    <w:rsid w:val="00AA7A7D"/>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1445">
      <w:marLeft w:val="0"/>
      <w:marRight w:val="0"/>
      <w:marTop w:val="0"/>
      <w:marBottom w:val="0"/>
      <w:divBdr>
        <w:top w:val="none" w:sz="0" w:space="0" w:color="auto"/>
        <w:left w:val="none" w:sz="0" w:space="0" w:color="auto"/>
        <w:bottom w:val="none" w:sz="0" w:space="0" w:color="auto"/>
        <w:right w:val="none" w:sz="0" w:space="0" w:color="auto"/>
      </w:divBdr>
    </w:div>
    <w:div w:id="124201446">
      <w:marLeft w:val="0"/>
      <w:marRight w:val="0"/>
      <w:marTop w:val="0"/>
      <w:marBottom w:val="0"/>
      <w:divBdr>
        <w:top w:val="none" w:sz="0" w:space="0" w:color="auto"/>
        <w:left w:val="none" w:sz="0" w:space="0" w:color="auto"/>
        <w:bottom w:val="none" w:sz="0" w:space="0" w:color="auto"/>
        <w:right w:val="none" w:sz="0" w:space="0" w:color="auto"/>
      </w:divBdr>
    </w:div>
    <w:div w:id="302736033">
      <w:bodyDiv w:val="1"/>
      <w:marLeft w:val="0"/>
      <w:marRight w:val="0"/>
      <w:marTop w:val="0"/>
      <w:marBottom w:val="0"/>
      <w:divBdr>
        <w:top w:val="none" w:sz="0" w:space="0" w:color="auto"/>
        <w:left w:val="none" w:sz="0" w:space="0" w:color="auto"/>
        <w:bottom w:val="none" w:sz="0" w:space="0" w:color="auto"/>
        <w:right w:val="none" w:sz="0" w:space="0" w:color="auto"/>
      </w:divBdr>
      <w:divsChild>
        <w:div w:id="413091811">
          <w:marLeft w:val="0"/>
          <w:marRight w:val="0"/>
          <w:marTop w:val="0"/>
          <w:marBottom w:val="0"/>
          <w:divBdr>
            <w:top w:val="single" w:sz="6" w:space="3" w:color="auto"/>
            <w:left w:val="single" w:sz="2" w:space="3" w:color="auto"/>
            <w:bottom w:val="single" w:sz="6" w:space="3" w:color="auto"/>
            <w:right w:val="single" w:sz="2" w:space="3" w:color="auto"/>
          </w:divBdr>
          <w:divsChild>
            <w:div w:id="1197502893">
              <w:marLeft w:val="0"/>
              <w:marRight w:val="0"/>
              <w:marTop w:val="0"/>
              <w:marBottom w:val="0"/>
              <w:divBdr>
                <w:top w:val="none" w:sz="0" w:space="0" w:color="auto"/>
                <w:left w:val="none" w:sz="0" w:space="0" w:color="auto"/>
                <w:bottom w:val="none" w:sz="0" w:space="0" w:color="auto"/>
                <w:right w:val="none" w:sz="0" w:space="0" w:color="auto"/>
              </w:divBdr>
              <w:divsChild>
                <w:div w:id="1478762690">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488789075">
          <w:marLeft w:val="0"/>
          <w:marRight w:val="0"/>
          <w:marTop w:val="0"/>
          <w:marBottom w:val="240"/>
          <w:divBdr>
            <w:top w:val="none" w:sz="0" w:space="0" w:color="auto"/>
            <w:left w:val="none" w:sz="0" w:space="0" w:color="auto"/>
            <w:bottom w:val="none" w:sz="0" w:space="0" w:color="auto"/>
            <w:right w:val="none" w:sz="0" w:space="0" w:color="auto"/>
          </w:divBdr>
          <w:divsChild>
            <w:div w:id="1150097470">
              <w:marLeft w:val="0"/>
              <w:marRight w:val="0"/>
              <w:marTop w:val="0"/>
              <w:marBottom w:val="0"/>
              <w:divBdr>
                <w:top w:val="none" w:sz="0" w:space="0" w:color="auto"/>
                <w:left w:val="none" w:sz="0" w:space="0" w:color="auto"/>
                <w:bottom w:val="none" w:sz="0" w:space="0" w:color="auto"/>
                <w:right w:val="none" w:sz="0" w:space="0" w:color="auto"/>
              </w:divBdr>
              <w:divsChild>
                <w:div w:id="1719818738">
                  <w:marLeft w:val="0"/>
                  <w:marRight w:val="0"/>
                  <w:marTop w:val="0"/>
                  <w:marBottom w:val="0"/>
                  <w:divBdr>
                    <w:top w:val="none" w:sz="0" w:space="0" w:color="auto"/>
                    <w:left w:val="none" w:sz="0" w:space="0" w:color="auto"/>
                    <w:bottom w:val="none" w:sz="0" w:space="0" w:color="auto"/>
                    <w:right w:val="none" w:sz="0" w:space="0" w:color="auto"/>
                  </w:divBdr>
                  <w:divsChild>
                    <w:div w:id="1965769215">
                      <w:marLeft w:val="0"/>
                      <w:marRight w:val="0"/>
                      <w:marTop w:val="0"/>
                      <w:marBottom w:val="0"/>
                      <w:divBdr>
                        <w:top w:val="none" w:sz="0" w:space="0" w:color="auto"/>
                        <w:left w:val="none" w:sz="0" w:space="0" w:color="auto"/>
                        <w:bottom w:val="none" w:sz="0" w:space="0" w:color="auto"/>
                        <w:right w:val="none" w:sz="0" w:space="0" w:color="auto"/>
                      </w:divBdr>
                      <w:divsChild>
                        <w:div w:id="2096895801">
                          <w:marLeft w:val="0"/>
                          <w:marRight w:val="0"/>
                          <w:marTop w:val="0"/>
                          <w:marBottom w:val="0"/>
                          <w:divBdr>
                            <w:top w:val="none" w:sz="0" w:space="0" w:color="auto"/>
                            <w:left w:val="none" w:sz="0" w:space="0" w:color="auto"/>
                            <w:bottom w:val="none" w:sz="0" w:space="0" w:color="auto"/>
                            <w:right w:val="none" w:sz="0" w:space="0" w:color="auto"/>
                          </w:divBdr>
                          <w:divsChild>
                            <w:div w:id="1707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022543">
      <w:bodyDiv w:val="1"/>
      <w:marLeft w:val="0"/>
      <w:marRight w:val="0"/>
      <w:marTop w:val="0"/>
      <w:marBottom w:val="0"/>
      <w:divBdr>
        <w:top w:val="none" w:sz="0" w:space="0" w:color="auto"/>
        <w:left w:val="none" w:sz="0" w:space="0" w:color="auto"/>
        <w:bottom w:val="none" w:sz="0" w:space="0" w:color="auto"/>
        <w:right w:val="none" w:sz="0" w:space="0" w:color="auto"/>
      </w:divBdr>
    </w:div>
    <w:div w:id="343440723">
      <w:bodyDiv w:val="1"/>
      <w:marLeft w:val="0"/>
      <w:marRight w:val="0"/>
      <w:marTop w:val="0"/>
      <w:marBottom w:val="0"/>
      <w:divBdr>
        <w:top w:val="none" w:sz="0" w:space="0" w:color="auto"/>
        <w:left w:val="none" w:sz="0" w:space="0" w:color="auto"/>
        <w:bottom w:val="none" w:sz="0" w:space="0" w:color="auto"/>
        <w:right w:val="none" w:sz="0" w:space="0" w:color="auto"/>
      </w:divBdr>
    </w:div>
    <w:div w:id="439959717">
      <w:bodyDiv w:val="1"/>
      <w:marLeft w:val="0"/>
      <w:marRight w:val="0"/>
      <w:marTop w:val="0"/>
      <w:marBottom w:val="0"/>
      <w:divBdr>
        <w:top w:val="none" w:sz="0" w:space="0" w:color="auto"/>
        <w:left w:val="none" w:sz="0" w:space="0" w:color="auto"/>
        <w:bottom w:val="none" w:sz="0" w:space="0" w:color="auto"/>
        <w:right w:val="none" w:sz="0" w:space="0" w:color="auto"/>
      </w:divBdr>
    </w:div>
    <w:div w:id="669597069">
      <w:bodyDiv w:val="1"/>
      <w:marLeft w:val="0"/>
      <w:marRight w:val="0"/>
      <w:marTop w:val="0"/>
      <w:marBottom w:val="0"/>
      <w:divBdr>
        <w:top w:val="none" w:sz="0" w:space="0" w:color="auto"/>
        <w:left w:val="none" w:sz="0" w:space="0" w:color="auto"/>
        <w:bottom w:val="none" w:sz="0" w:space="0" w:color="auto"/>
        <w:right w:val="none" w:sz="0" w:space="0" w:color="auto"/>
      </w:divBdr>
    </w:div>
    <w:div w:id="193836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B9406-766A-4CCB-9583-8F880B08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5422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Edison Jose Soares</cp:lastModifiedBy>
  <cp:revision>3</cp:revision>
  <cp:lastPrinted>2020-11-24T17:01:00Z</cp:lastPrinted>
  <dcterms:created xsi:type="dcterms:W3CDTF">2020-11-24T16:59:00Z</dcterms:created>
  <dcterms:modified xsi:type="dcterms:W3CDTF">2020-11-24T17:01:00Z</dcterms:modified>
</cp:coreProperties>
</file>