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31775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39F0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</w:t>
      </w:r>
      <w:r w:rsidR="008D49EA">
        <w:rPr>
          <w:rFonts w:ascii="Calibri" w:eastAsia="Arial Unicode MS" w:hAnsi="Calibri" w:cs="Calibri"/>
          <w:b/>
          <w:sz w:val="24"/>
          <w:szCs w:val="24"/>
        </w:rPr>
        <w:t>200</w:t>
      </w:r>
      <w:bookmarkStart w:id="0" w:name="_GoBack"/>
      <w:bookmarkEnd w:id="0"/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37FC7" w:rsidRDefault="00CC04DE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C0FD8">
        <w:rPr>
          <w:rFonts w:asciiTheme="minorHAnsi" w:hAnsiTheme="minorHAnsi" w:cs="Calibri"/>
          <w:color w:val="000000"/>
          <w:sz w:val="24"/>
          <w:szCs w:val="24"/>
        </w:rPr>
        <w:t>s</w:t>
      </w:r>
      <w:r w:rsidR="002C0FD8" w:rsidRPr="002C0FD8">
        <w:rPr>
          <w:rFonts w:asciiTheme="minorHAnsi" w:hAnsiTheme="minorHAnsi" w:cs="Calibri"/>
          <w:color w:val="000000"/>
          <w:sz w:val="24"/>
          <w:szCs w:val="24"/>
        </w:rPr>
        <w:t xml:space="preserve">uspende </w:t>
      </w:r>
      <w:r w:rsidR="00D26754" w:rsidRPr="00D26754">
        <w:rPr>
          <w:rFonts w:asciiTheme="minorHAnsi" w:hAnsiTheme="minorHAnsi" w:cs="Calibri"/>
          <w:color w:val="000000"/>
          <w:sz w:val="24"/>
          <w:szCs w:val="24"/>
        </w:rPr>
        <w:t>os prazos de validade dos concursos públicos, bem como dos processos seletivos, homologados e vigentes no âmbito da Administração Pública Municipal Direta ou Indireta, durante a vigência de estado de calamidade pública.</w:t>
      </w:r>
    </w:p>
    <w:p w:rsidR="00882320" w:rsidRDefault="00882320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Inicialmente, destacamos que a presente propositura teve como impulso inicial a Indicação nº 2482/2020, de autoria do Vereador Roger Mendes. </w:t>
      </w:r>
    </w:p>
    <w:p w:rsidR="002C0FD8" w:rsidRDefault="00882320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ela se justifica </w:t>
      </w:r>
      <w:r w:rsidR="00D26754">
        <w:rPr>
          <w:rFonts w:asciiTheme="minorHAnsi" w:hAnsiTheme="minorHAnsi" w:cs="Calibri"/>
          <w:color w:val="000000"/>
          <w:sz w:val="24"/>
          <w:szCs w:val="24"/>
        </w:rPr>
        <w:t>na medida em que, com o advento da Lei Complementar Federal nº 173, de 27 de maio de 2020, impôs aos entes públicos uma série de requisitos relativos à admissão de pessoal</w:t>
      </w:r>
      <w:r w:rsidR="00B86788">
        <w:rPr>
          <w:rFonts w:asciiTheme="minorHAnsi" w:hAnsiTheme="minorHAnsi" w:cs="Calibri"/>
          <w:color w:val="000000"/>
          <w:sz w:val="24"/>
          <w:szCs w:val="24"/>
        </w:rPr>
        <w:t xml:space="preserve"> – obstaculizando, sobremaneira, o planejamento da Administração Municipal no que tange à contratação de empregados públicos, sobretudo para os equipamentos municipais recentemente inaugurados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 xml:space="preserve">ou ampliados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– tais como: (i)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o CER “Lourdes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Apparecida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 Carvalho Prada” (região do Valle Verde)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o CER “Prof. José Ênio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Casalecchi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>” (Parque Residencial Laura Molina)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o CER “Prefeito Clodoaldo Medina” (Parque Residencial Jardim do Vale)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iv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a EMEF “Vereador Edmilson de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Nola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 Sá” (Parque Residencial Laura Molina)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; (v) a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Unidade Básica de Saúde (ESF) “Nadir Damásio Claudino” (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Victório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Santi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>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; (vi) o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Centro de Referência do Autismo “Aldo Pavão Jr” (Jardim Dom Pedro II)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vii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os Pontos de Entrega de Entulhos e Volumosos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da região do Valle Verde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do Jardim Maria Luiza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viii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o Ponto de Entrega da Entulhos da Comunidade do Parque das Hortênsias</w:t>
      </w:r>
      <w:r>
        <w:rPr>
          <w:rFonts w:asciiTheme="minorHAnsi" w:hAnsiTheme="minorHAnsi" w:cs="Calibri"/>
          <w:color w:val="000000"/>
          <w:sz w:val="24"/>
          <w:szCs w:val="24"/>
        </w:rPr>
        <w:t>; (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ix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os Centros de Produção e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Reservação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do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Victório</w:t>
      </w:r>
      <w:proofErr w:type="spellEnd"/>
      <w:r w:rsidRPr="00882320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proofErr w:type="spellStart"/>
      <w:r w:rsidRPr="00882320">
        <w:rPr>
          <w:rFonts w:asciiTheme="minorHAnsi" w:hAnsiTheme="minorHAnsi" w:cs="Calibri"/>
          <w:color w:val="000000"/>
          <w:sz w:val="24"/>
          <w:szCs w:val="24"/>
        </w:rPr>
        <w:t>Santi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do Jardim São Rafael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r w:rsidRPr="00882320">
        <w:rPr>
          <w:rFonts w:asciiTheme="minorHAnsi" w:hAnsiTheme="minorHAnsi" w:cs="Calibri"/>
          <w:color w:val="000000"/>
          <w:sz w:val="24"/>
          <w:szCs w:val="24"/>
        </w:rPr>
        <w:t>do Jardim Roberto Selmi Dei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 xml:space="preserve">; (x) </w:t>
      </w:r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 xml:space="preserve">Ginásio de Ginástica Artística “Gilberto </w:t>
      </w:r>
      <w:proofErr w:type="spellStart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>Antonio</w:t>
      </w:r>
      <w:proofErr w:type="spellEnd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>Maestrello</w:t>
      </w:r>
      <w:proofErr w:type="spellEnd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>”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 xml:space="preserve">; (xi)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>a reforma e ampliação d</w:t>
      </w:r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 xml:space="preserve">o CER “Maria </w:t>
      </w:r>
      <w:proofErr w:type="spellStart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>Enaura</w:t>
      </w:r>
      <w:proofErr w:type="spellEnd"/>
      <w:r w:rsidR="00C87636" w:rsidRPr="00C87636">
        <w:rPr>
          <w:rFonts w:asciiTheme="minorHAnsi" w:hAnsiTheme="minorHAnsi" w:cs="Calibri"/>
          <w:color w:val="000000"/>
          <w:sz w:val="24"/>
          <w:szCs w:val="24"/>
        </w:rPr>
        <w:t xml:space="preserve"> Malavolta Magalhães” (Vale do Sol)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82A2C" w:rsidRDefault="00282A2C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Trata-se de medida imperativa e condizente com a situação excepcional que decorre da pandemia da COVID-19, que a uma só vez resguarda não só os interesses da Administração Pública, eis que a realização de concursos públicos se mostra morosa e custosa</w:t>
      </w:r>
      <w:r w:rsidR="00C87636">
        <w:rPr>
          <w:rFonts w:asciiTheme="minorHAnsi" w:hAnsiTheme="minorHAnsi" w:cs="Calibri"/>
          <w:color w:val="000000"/>
          <w:sz w:val="24"/>
          <w:szCs w:val="24"/>
        </w:rPr>
        <w:t xml:space="preserve"> – desde a fase de seu planejamento até a fase de sua execução –</w:t>
      </w:r>
      <w:r>
        <w:rPr>
          <w:rFonts w:asciiTheme="minorHAnsi" w:hAnsiTheme="minorHAnsi" w:cs="Calibri"/>
          <w:color w:val="000000"/>
          <w:sz w:val="24"/>
          <w:szCs w:val="24"/>
        </w:rPr>
        <w:t>, mas também os interesses dos candidatos que se inscreveram para tais concursos públicos.</w:t>
      </w:r>
    </w:p>
    <w:p w:rsidR="00CC04DE" w:rsidRPr="00BE4DA8" w:rsidRDefault="00CC04DE" w:rsidP="00537FC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537FC7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537FC7">
        <w:rPr>
          <w:rFonts w:ascii="Calibri" w:hAnsi="Calibri" w:cs="Calibri"/>
          <w:sz w:val="22"/>
          <w:szCs w:val="22"/>
        </w:rPr>
        <w:t>Suspende os prazos de validade dos concursos públicos</w:t>
      </w:r>
      <w:r w:rsidR="00D26754">
        <w:rPr>
          <w:rFonts w:ascii="Calibri" w:hAnsi="Calibri" w:cs="Calibri"/>
          <w:sz w:val="22"/>
          <w:szCs w:val="22"/>
        </w:rPr>
        <w:t>, bem como dos processos seletivos,</w:t>
      </w:r>
      <w:r w:rsidRPr="00537FC7">
        <w:rPr>
          <w:rFonts w:ascii="Calibri" w:hAnsi="Calibri" w:cs="Calibri"/>
          <w:sz w:val="22"/>
          <w:szCs w:val="22"/>
        </w:rPr>
        <w:t xml:space="preserve"> no âmbito da Administração Pública</w:t>
      </w:r>
      <w:r>
        <w:rPr>
          <w:rFonts w:ascii="Calibri" w:hAnsi="Calibri" w:cs="Calibri"/>
          <w:sz w:val="22"/>
          <w:szCs w:val="22"/>
        </w:rPr>
        <w:t xml:space="preserve"> Municipal Direta ou Indireta, </w:t>
      </w:r>
      <w:r w:rsidR="007C0553" w:rsidRPr="007C0553">
        <w:rPr>
          <w:rFonts w:ascii="Calibri" w:hAnsi="Calibri" w:cs="Calibri"/>
          <w:sz w:val="22"/>
          <w:szCs w:val="22"/>
        </w:rPr>
        <w:t>enquanto perdurarem os efeitos da Lei Complementar Federal nº 173, de 27 de maio de 2020</w:t>
      </w:r>
      <w:r w:rsidRPr="00537FC7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E70DB" w:rsidRDefault="00CC04DE" w:rsidP="003E70D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3E70DB" w:rsidRPr="003E70DB">
        <w:rPr>
          <w:rFonts w:ascii="Calibri" w:hAnsi="Calibri"/>
          <w:sz w:val="24"/>
          <w:szCs w:val="24"/>
        </w:rPr>
        <w:t xml:space="preserve">Ficam excepcionalmente suspensos os prazos de validade dos concursos públicos, bem como dos processos seletivos, realizados pelos órgãos e entidades da Administração Pública Municipal Direta ou Indireta, enquanto perdurarem os efeitos da </w:t>
      </w:r>
      <w:r w:rsidR="003E70DB" w:rsidRPr="00537FC7">
        <w:rPr>
          <w:rFonts w:ascii="Calibri" w:hAnsi="Calibri"/>
          <w:sz w:val="24"/>
          <w:szCs w:val="24"/>
        </w:rPr>
        <w:t>Lei Complementar Federal nº 173, de 27 de maio de 2020.</w:t>
      </w:r>
    </w:p>
    <w:p w:rsidR="00537FC7" w:rsidRPr="00537FC7" w:rsidRDefault="00537FC7" w:rsidP="003E70D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 xml:space="preserve">§ 1º </w:t>
      </w:r>
      <w:r w:rsidR="003E70DB">
        <w:rPr>
          <w:rFonts w:ascii="Calibri" w:hAnsi="Calibri"/>
          <w:sz w:val="24"/>
          <w:szCs w:val="24"/>
        </w:rPr>
        <w:t xml:space="preserve">A suspensão de que trata o “caput” deste artigo tem por termo inicial a data da vigência da Lei Complementar nº 173, de 2020. </w:t>
      </w:r>
    </w:p>
    <w:p w:rsidR="00537FC7" w:rsidRPr="00537FC7" w:rsidRDefault="00537FC7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>§ 2º A suspensão dos prazos de validade dos concursos públicos não impede a nomeação de aprovados para reposições decorrentes de vacâncias de cargos públicos efetivos.</w:t>
      </w:r>
    </w:p>
    <w:p w:rsidR="00537FC7" w:rsidRPr="00537FC7" w:rsidRDefault="00537FC7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>§ 3º As nomeações que ocorram durante o período de suspensão não impedem a pror</w:t>
      </w:r>
      <w:r w:rsidR="00CC1D70">
        <w:rPr>
          <w:rFonts w:ascii="Calibri" w:hAnsi="Calibri"/>
          <w:sz w:val="24"/>
          <w:szCs w:val="24"/>
        </w:rPr>
        <w:t xml:space="preserve">rogação da validade do concurso de que trata esta lei. </w:t>
      </w:r>
    </w:p>
    <w:p w:rsidR="00537FC7" w:rsidRPr="00537FC7" w:rsidRDefault="00537FC7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 xml:space="preserve">Art. 2º Cabe a cada órgão </w:t>
      </w:r>
      <w:r>
        <w:rPr>
          <w:rFonts w:ascii="Calibri" w:hAnsi="Calibri"/>
          <w:sz w:val="24"/>
          <w:szCs w:val="24"/>
        </w:rPr>
        <w:t xml:space="preserve">ou entidade da Administração Pública Municipal Direta ou Indireta </w:t>
      </w:r>
      <w:r w:rsidRPr="00537FC7">
        <w:rPr>
          <w:rFonts w:ascii="Calibri" w:hAnsi="Calibri"/>
          <w:sz w:val="24"/>
          <w:szCs w:val="24"/>
        </w:rPr>
        <w:t>promover a atualização dos editais de concursos públicos já homologados sob sua responsabilidade.</w:t>
      </w:r>
    </w:p>
    <w:p w:rsidR="00CC04DE" w:rsidRPr="00A82693" w:rsidRDefault="00537FC7" w:rsidP="00537FC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 xml:space="preserve">Art. 3º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26754">
        <w:rPr>
          <w:rFonts w:ascii="Calibri" w:hAnsi="Calibri"/>
          <w:sz w:val="24"/>
          <w:szCs w:val="24"/>
        </w:rPr>
        <w:t>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D26754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D26754" w:rsidRDefault="00D26754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D49EA">
      <w:rPr>
        <w:rFonts w:ascii="Calibri" w:hAnsi="Calibri"/>
        <w:b/>
        <w:bCs/>
        <w:noProof/>
      </w:rPr>
      <w:t>1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D49EA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2A2C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FD8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588A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E70DB"/>
    <w:rsid w:val="003F7D7B"/>
    <w:rsid w:val="004005F2"/>
    <w:rsid w:val="00401797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37FC7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0553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2320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D49E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6788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87636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1D70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6754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1775"/>
    <w:rsid w:val="00E35E71"/>
    <w:rsid w:val="00E40251"/>
    <w:rsid w:val="00E42A39"/>
    <w:rsid w:val="00E433BD"/>
    <w:rsid w:val="00E47004"/>
    <w:rsid w:val="00E543CA"/>
    <w:rsid w:val="00E57AF4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46EB1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3"/>
    <o:shapelayout v:ext="edit">
      <o:idmap v:ext="edit" data="1"/>
    </o:shapelayout>
  </w:shapeDefaults>
  <w:decimalSymbol w:val=","/>
  <w:listSeparator w:val=";"/>
  <w15:docId w15:val="{BC0D7EF2-069F-4C82-A048-E3D48B1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D110-888A-4154-A30D-702029F8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12</cp:revision>
  <cp:lastPrinted>2020-08-25T13:40:00Z</cp:lastPrinted>
  <dcterms:created xsi:type="dcterms:W3CDTF">2020-08-26T17:48:00Z</dcterms:created>
  <dcterms:modified xsi:type="dcterms:W3CDTF">2020-08-28T19:50:00Z</dcterms:modified>
</cp:coreProperties>
</file>