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214/2020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165/2020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Ratifica a abertura, pelo Poder Executivo, do crédito adicional extraordinário previsto no Decreto nº 12.314, de 14 de julho de 2020,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F4CF3" w:rsidRDefault="001F4CF3" w:rsidP="00126850">
      <w:pPr>
        <w:spacing w:line="240" w:lineRule="auto"/>
      </w:pPr>
      <w:r>
        <w:separator/>
      </w:r>
    </w:p>
  </w:endnote>
  <w:endnote w:type="continuationSeparator" w:id="0">
    <w:p w:rsidR="001F4CF3" w:rsidRDefault="001F4CF3"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C556EB">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C556EB">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F4CF3" w:rsidRDefault="001F4CF3" w:rsidP="00126850">
      <w:pPr>
        <w:spacing w:line="240" w:lineRule="auto"/>
      </w:pPr>
      <w:r>
        <w:separator/>
      </w:r>
    </w:p>
  </w:footnote>
  <w:footnote w:type="continuationSeparator" w:id="0">
    <w:p w:rsidR="001F4CF3" w:rsidRDefault="001F4CF3"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15:restartNumberingAfterBreak="0">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8"/>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4CF3"/>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556E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B0608B-2267-4068-9383-C09163CAF5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Pages>
  <Words>169</Words>
  <Characters>913</Characters>
  <Application>Microsoft Office Word</Application>
  <DocSecurity>0</DocSecurity>
  <Lines>7</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1080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Caio Felipe Barbosa Rocha</cp:lastModifiedBy>
  <cp:revision>6</cp:revision>
  <cp:lastPrinted>2018-06-08T17:01:00Z</cp:lastPrinted>
  <dcterms:created xsi:type="dcterms:W3CDTF">2019-01-29T17:16:00Z</dcterms:created>
  <dcterms:modified xsi:type="dcterms:W3CDTF">2020-07-24T20:04:00Z</dcterms:modified>
</cp:coreProperties>
</file>