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B63AD6">
        <w:rPr>
          <w:rFonts w:ascii="Calibri" w:hAnsi="Calibri" w:cs="Calibri"/>
          <w:b/>
          <w:sz w:val="24"/>
          <w:szCs w:val="24"/>
        </w:rPr>
        <w:t>1</w:t>
      </w:r>
      <w:r w:rsidR="00B448E3">
        <w:rPr>
          <w:rFonts w:ascii="Calibri" w:hAnsi="Calibri" w:cs="Calibri"/>
          <w:b/>
          <w:sz w:val="24"/>
          <w:szCs w:val="24"/>
        </w:rPr>
        <w:t>70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103C2F">
        <w:rPr>
          <w:rFonts w:ascii="Calibri" w:hAnsi="Calibri" w:cs="Calibri"/>
          <w:b/>
          <w:sz w:val="24"/>
          <w:szCs w:val="24"/>
        </w:rPr>
        <w:t>158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03C2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Ratifica a abertura, pelo Poder Executivo, do crédito adicional extraordinário previsto no Decreto nº 12.310, de 2 de julho de 2020,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03C2F" w:rsidRDefault="00103C2F" w:rsidP="00103C2F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Fica ratificada a abertura, pelo Poder Executivo, do crédito adicional extraordinário previsto no Decreto nº 12.310, de 2 de julho de 2020, até o limite de R$ 5.520.273,69 (cinco milhões, quinhentos e vinte mil, duzentos e setenta e três reais e sessenta e nove centavos), conforme demonstrativo abaixo: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953"/>
        <w:gridCol w:w="1915"/>
      </w:tblGrid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1.992.311,39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870.743,75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1.500,56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1.065.597,09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54.469,99 </w:t>
            </w:r>
          </w:p>
        </w:tc>
      </w:tr>
      <w:tr w:rsidR="00103C2F" w:rsidTr="00103C2F">
        <w:trPr>
          <w:trHeight w:val="3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1.015.633,03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15.766,48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169.318,58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441.484,05 </w:t>
            </w:r>
          </w:p>
        </w:tc>
      </w:tr>
      <w:tr w:rsidR="00103C2F" w:rsidTr="00103C2F">
        <w:trPr>
          <w:trHeight w:val="3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365.979,52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4.429,49 </w:t>
            </w:r>
          </w:p>
        </w:tc>
      </w:tr>
      <w:tr w:rsidR="00103C2F" w:rsidTr="00103C2F">
        <w:trPr>
          <w:trHeight w:val="3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– VINCULADOS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272,54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14.382,37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103C2F" w:rsidTr="00103C2F">
        <w:trPr>
          <w:trHeight w:val="3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103C2F" w:rsidTr="00103C2F">
        <w:trPr>
          <w:trHeight w:val="3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2.502.329,27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24.325,66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20.670,00 </w:t>
            </w:r>
          </w:p>
        </w:tc>
      </w:tr>
      <w:tr w:rsidR="00103C2F" w:rsidTr="00103C2F">
        <w:trPr>
          <w:trHeight w:val="3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59.110,00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1.010.000,00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954.223,61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344.000,00 </w:t>
            </w:r>
          </w:p>
        </w:tc>
      </w:tr>
      <w:tr w:rsidR="00103C2F" w:rsidTr="00103C2F">
        <w:trPr>
          <w:trHeight w:val="36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p w:rsidR="00103C2F" w:rsidRDefault="00103C2F" w:rsidP="00103C2F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Parágrafo único. O crédito previsto no “caput” deste artigo se presta:</w:t>
      </w:r>
    </w:p>
    <w:p w:rsidR="00103C2F" w:rsidRDefault="00103C2F" w:rsidP="00103C2F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I – ao remanejamento de saldo orçamentário para a correta classificação dos recursos próprios destinados ao combate à pandemia da COVID-19, conforme orientações do Tribunal de Contas do Estado de São Paulo; </w:t>
      </w:r>
    </w:p>
    <w:p w:rsidR="00103C2F" w:rsidRDefault="00103C2F" w:rsidP="00103C2F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II – à aquisição de equipamentos de proteção individual (EPIs) para empregados público da área da saúde; e</w:t>
      </w:r>
    </w:p>
    <w:p w:rsidR="00103C2F" w:rsidRDefault="00103C2F" w:rsidP="00103C2F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III – à inserção, no orçamento público municipal, de recursos recebidos do Fundo Nacional de Assistência Social, destinados a aquisição de gêneros alimentícios, insumos, EPIs e ações socioassistenciais no combate a pandemia da COVID-19.</w:t>
      </w:r>
    </w:p>
    <w:p w:rsidR="00103C2F" w:rsidRPr="00103C2F" w:rsidRDefault="00103C2F" w:rsidP="00103C2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03C2F">
        <w:rPr>
          <w:rFonts w:ascii="Calibri" w:hAnsi="Calibri" w:cs="Calibri"/>
          <w:bCs/>
          <w:sz w:val="24"/>
          <w:szCs w:val="24"/>
        </w:rPr>
        <w:t>Art. 2º O crédito autorizado no art. 1º desta lei será coberto por meio de recursos provenientes:</w:t>
      </w:r>
    </w:p>
    <w:p w:rsidR="00103C2F" w:rsidRPr="00103C2F" w:rsidRDefault="00103C2F" w:rsidP="00103C2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03C2F">
        <w:rPr>
          <w:rFonts w:ascii="Calibri" w:hAnsi="Calibri" w:cs="Calibri"/>
          <w:bCs/>
          <w:sz w:val="24"/>
          <w:szCs w:val="24"/>
        </w:rPr>
        <w:t>I – de anulações totais ou parciais de dotações, no valor de R$ 3.345.648,69 (três milhões, trezentos e quarenta e cinco mil, seiscentos e quarenta e oito reais e sessenta e nove centavos), conforme abaixo especificado: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953"/>
        <w:gridCol w:w="1915"/>
      </w:tblGrid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10.122.0117.2.313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1.992.311,39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870.743,75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1.500,56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1.065.597,09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54.469,99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1.015.633,03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169.318,58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441.484,05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15.766,48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15.979,52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4.429,49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272,54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14.382,37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12.361.0117.2.313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327.704,27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24.325,66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20.670,00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59.110,00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103C2F" w:rsidTr="00103C2F">
        <w:trPr>
          <w:trHeight w:val="63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39.598,61 </w:t>
            </w:r>
          </w:p>
        </w:tc>
      </w:tr>
      <w:tr w:rsidR="00103C2F" w:rsidTr="00103C2F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103C2F" w:rsidTr="00103C2F">
        <w:trPr>
          <w:trHeight w:val="318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C2F" w:rsidRDefault="00103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2F" w:rsidRDefault="00103C2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</w:tbl>
    <w:p w:rsidR="00103C2F" w:rsidRDefault="00103C2F" w:rsidP="00103C2F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II – de recursos financeiros decorrentes de excesso de arrecadação, nos termos do § 1º do art. 43 da Lei Federal nº 4.320, de 1964, em decorrência de recursos federais </w:t>
      </w:r>
      <w:r>
        <w:rPr>
          <w:rFonts w:ascii="Calibri" w:eastAsia="Calibri" w:hAnsi="Calibri"/>
          <w:spacing w:val="-2"/>
          <w:sz w:val="24"/>
          <w:szCs w:val="24"/>
          <w:lang w:eastAsia="en-US"/>
        </w:rPr>
        <w:lastRenderedPageBreak/>
        <w:t>recebidos pelo Município no presente exercício, na ordem de R$ 2.174.625,00 (dois milhões, cento e setenta e quatro mil, seiscentos e vinte e cinco reais).</w:t>
      </w:r>
    </w:p>
    <w:p w:rsidR="00103C2F" w:rsidRDefault="00103C2F" w:rsidP="00103C2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3º Fica incluso o presente crédito adicional extraordinário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103C2F" w:rsidRDefault="00103C2F" w:rsidP="00103C2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103C2F" w:rsidP="00103C2F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7828">
        <w:rPr>
          <w:rFonts w:ascii="Calibri" w:hAnsi="Calibri" w:cs="Calibri"/>
          <w:sz w:val="24"/>
          <w:szCs w:val="24"/>
        </w:rPr>
        <w:t>1</w:t>
      </w:r>
      <w:r w:rsidR="00150D05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</w:t>
      </w:r>
      <w:r w:rsidR="00150D05">
        <w:rPr>
          <w:rFonts w:ascii="Calibri" w:hAnsi="Calibri" w:cs="Calibri"/>
          <w:sz w:val="24"/>
          <w:szCs w:val="24"/>
        </w:rPr>
        <w:t>l</w:t>
      </w:r>
      <w:r w:rsidR="009C3C85">
        <w:rPr>
          <w:rFonts w:ascii="Calibri" w:hAnsi="Calibri" w:cs="Calibri"/>
          <w:sz w:val="24"/>
          <w:szCs w:val="24"/>
        </w:rPr>
        <w:t>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448E3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448E3">
      <w:rPr>
        <w:rFonts w:asciiTheme="minorHAnsi" w:hAnsiTheme="minorHAnsi" w:cstheme="minorHAnsi"/>
        <w:b/>
        <w:bCs/>
        <w:noProof/>
        <w:sz w:val="20"/>
      </w:rPr>
      <w:t>6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48E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48E3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48E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03C2F"/>
    <w:rsid w:val="00110847"/>
    <w:rsid w:val="00115796"/>
    <w:rsid w:val="00124C57"/>
    <w:rsid w:val="00125E81"/>
    <w:rsid w:val="00127FE1"/>
    <w:rsid w:val="001303C4"/>
    <w:rsid w:val="00132014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448E3"/>
    <w:rsid w:val="00B50709"/>
    <w:rsid w:val="00B63AD6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285</cp:revision>
  <cp:lastPrinted>2018-06-26T22:41:00Z</cp:lastPrinted>
  <dcterms:created xsi:type="dcterms:W3CDTF">2016-08-16T19:55:00Z</dcterms:created>
  <dcterms:modified xsi:type="dcterms:W3CDTF">2020-07-14T18:39:00Z</dcterms:modified>
</cp:coreProperties>
</file>