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310, de 2 de julho de 2020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12" w:rsidRDefault="00AA3412" w:rsidP="00126850">
      <w:pPr>
        <w:spacing w:line="240" w:lineRule="auto"/>
      </w:pPr>
      <w:r>
        <w:separator/>
      </w:r>
    </w:p>
  </w:endnote>
  <w:endnote w:type="continuationSeparator" w:id="0">
    <w:p w:rsidR="00AA3412" w:rsidRDefault="00AA341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52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52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12" w:rsidRDefault="00AA3412" w:rsidP="00126850">
      <w:pPr>
        <w:spacing w:line="240" w:lineRule="auto"/>
      </w:pPr>
      <w:r>
        <w:separator/>
      </w:r>
    </w:p>
  </w:footnote>
  <w:footnote w:type="continuationSeparator" w:id="0">
    <w:p w:rsidR="00AA3412" w:rsidRDefault="00AA341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C52F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3412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9B29-4FEB-42B8-AAD0-FB5814DC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7-10T19:05:00Z</dcterms:modified>
</cp:coreProperties>
</file>