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A805C2">
        <w:rPr>
          <w:rFonts w:ascii="Calibri" w:hAnsi="Calibri" w:cs="Calibri"/>
          <w:b/>
          <w:sz w:val="24"/>
          <w:szCs w:val="24"/>
        </w:rPr>
        <w:t>155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C939EE">
        <w:rPr>
          <w:rFonts w:ascii="Calibri" w:hAnsi="Calibri" w:cs="Calibri"/>
          <w:b/>
          <w:sz w:val="24"/>
          <w:szCs w:val="24"/>
        </w:rPr>
        <w:t xml:space="preserve"> COMPLEMENTAR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C939EE">
        <w:rPr>
          <w:rFonts w:ascii="Calibri" w:hAnsi="Calibri" w:cs="Calibri"/>
          <w:b/>
          <w:sz w:val="24"/>
          <w:szCs w:val="24"/>
        </w:rPr>
        <w:t>11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4568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45688">
        <w:rPr>
          <w:rFonts w:ascii="Calibri" w:hAnsi="Calibri" w:cs="Calibri"/>
          <w:sz w:val="22"/>
          <w:szCs w:val="22"/>
        </w:rPr>
        <w:t>Dispõe sobre a execução de edificações diversas no Município, com a utilização de contêineres, e dá outras providências.</w:t>
      </w:r>
      <w:bookmarkStart w:id="0" w:name="_GoBack"/>
      <w:bookmarkEnd w:id="0"/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>Art. 1º As obras de reforma e novas construções no Município, a partir da vigência desta lei complementar, poderão utilizar contêiner individual ou em módulos, conforme a necessidade do interessado, em um ou vários pavimentos.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Art. 2º As edificações poderão atender a finalidades diversas, seja residencial, comercial, industrial ou de serviços, desde que atendam aos parâmetros estabelecidos pelo Plano Diretor e Código de Obras do Município (áreas mínimas, pé direito dos compartimentos, recuos, ocupação máxima, aproveitamento máximo, permeabilidade, cobertura vegetal, e outros.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Art. 3º Todas as edificações deverão obedecer à legislação vigente no tocante à acessibilidade.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Art. 4º Para licenciamento de uma edificação em contêiner deverá ser apresentado o projeto junto ao setor de aprovação do Município de forma simplificada, sob a responsabilidade de profissional habilitado, que deverá seguir os trâmites normais como qualquer outra edificação, recebendo o Habite-se após sua conclusão.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Art. 5º Os tipos de contêineres permitidos para utilização nas finalidades diversas são: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I – “</w:t>
      </w:r>
      <w:proofErr w:type="spellStart"/>
      <w:r w:rsidRPr="0040786E">
        <w:rPr>
          <w:rFonts w:asciiTheme="minorHAnsi" w:hAnsiTheme="minorHAnsi" w:cstheme="minorHAnsi"/>
          <w:sz w:val="24"/>
          <w:szCs w:val="24"/>
        </w:rPr>
        <w:t>Dry</w:t>
      </w:r>
      <w:proofErr w:type="spellEnd"/>
      <w:r w:rsidRPr="0040786E">
        <w:rPr>
          <w:rFonts w:asciiTheme="minorHAnsi" w:hAnsiTheme="minorHAnsi" w:cstheme="minorHAnsi"/>
          <w:sz w:val="24"/>
          <w:szCs w:val="24"/>
        </w:rPr>
        <w:t xml:space="preserve"> Box”: mais resistente que o aço convencional, é perfeito para resistir as mais variadas ações do clima, além de poder ser mantido à céu aberto, sem comprometer a sua estrutura e seu conteúdo;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II – “High Cube”: muito semelhante ao contêiner “</w:t>
      </w:r>
      <w:proofErr w:type="spellStart"/>
      <w:r w:rsidRPr="0040786E">
        <w:rPr>
          <w:rFonts w:asciiTheme="minorHAnsi" w:hAnsiTheme="minorHAnsi" w:cstheme="minorHAnsi"/>
          <w:sz w:val="24"/>
          <w:szCs w:val="24"/>
        </w:rPr>
        <w:t>Dry</w:t>
      </w:r>
      <w:proofErr w:type="spellEnd"/>
      <w:r w:rsidRPr="0040786E">
        <w:rPr>
          <w:rFonts w:asciiTheme="minorHAnsi" w:hAnsiTheme="minorHAnsi" w:cstheme="minorHAnsi"/>
          <w:sz w:val="24"/>
          <w:szCs w:val="24"/>
        </w:rPr>
        <w:t xml:space="preserve"> Box”, diferente deste em relação basicamente à sua altura. Os modelos de contêiner “High Cube” são 30 centímetros mais altos que o contêiner “</w:t>
      </w:r>
      <w:proofErr w:type="spellStart"/>
      <w:r w:rsidRPr="0040786E">
        <w:rPr>
          <w:rFonts w:asciiTheme="minorHAnsi" w:hAnsiTheme="minorHAnsi" w:cstheme="minorHAnsi"/>
          <w:sz w:val="24"/>
          <w:szCs w:val="24"/>
        </w:rPr>
        <w:t>Dry</w:t>
      </w:r>
      <w:proofErr w:type="spellEnd"/>
      <w:r w:rsidRPr="0040786E">
        <w:rPr>
          <w:rFonts w:asciiTheme="minorHAnsi" w:hAnsiTheme="minorHAnsi" w:cstheme="minorHAnsi"/>
          <w:sz w:val="24"/>
          <w:szCs w:val="24"/>
        </w:rPr>
        <w:t xml:space="preserve"> Box”;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 xml:space="preserve">III – “Bulk ou </w:t>
      </w:r>
      <w:proofErr w:type="spellStart"/>
      <w:r w:rsidRPr="0040786E">
        <w:rPr>
          <w:rFonts w:asciiTheme="minorHAnsi" w:hAnsiTheme="minorHAnsi" w:cstheme="minorHAnsi"/>
          <w:sz w:val="24"/>
          <w:szCs w:val="24"/>
        </w:rPr>
        <w:t>Graneleiro</w:t>
      </w:r>
      <w:proofErr w:type="spellEnd"/>
      <w:r w:rsidRPr="0040786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0786E">
        <w:rPr>
          <w:rFonts w:asciiTheme="minorHAnsi" w:hAnsiTheme="minorHAnsi" w:cstheme="minorHAnsi"/>
          <w:sz w:val="24"/>
          <w:szCs w:val="24"/>
        </w:rPr>
        <w:t>Dry</w:t>
      </w:r>
      <w:proofErr w:type="spellEnd"/>
      <w:r w:rsidRPr="0040786E">
        <w:rPr>
          <w:rFonts w:asciiTheme="minorHAnsi" w:hAnsiTheme="minorHAnsi" w:cstheme="minorHAnsi"/>
          <w:sz w:val="24"/>
          <w:szCs w:val="24"/>
        </w:rPr>
        <w:t>”: segue a estrutura de um contêiner “</w:t>
      </w:r>
      <w:proofErr w:type="spellStart"/>
      <w:r w:rsidRPr="0040786E">
        <w:rPr>
          <w:rFonts w:asciiTheme="minorHAnsi" w:hAnsiTheme="minorHAnsi" w:cstheme="minorHAnsi"/>
          <w:sz w:val="24"/>
          <w:szCs w:val="24"/>
        </w:rPr>
        <w:t>Dry</w:t>
      </w:r>
      <w:proofErr w:type="spellEnd"/>
      <w:r w:rsidRPr="0040786E">
        <w:rPr>
          <w:rFonts w:asciiTheme="minorHAnsi" w:hAnsiTheme="minorHAnsi" w:cstheme="minorHAnsi"/>
          <w:sz w:val="24"/>
          <w:szCs w:val="24"/>
        </w:rPr>
        <w:t xml:space="preserve"> Box”, porém, possui algumas aberturas e escotilhas;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IV – “Flat Rack”: aberto no teto e nas laterais, tendo apenas o piso e as cabeceiras em cada extremidade;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  <w:t>V – Tanque: totalmente fechado com abertura somente por escotilha. Normalmente utilizado para transporte de líquidos, muitas vezes produtos químicos, torna-se indispensável à verificação da possibilidade de sua utilização pelo profissional responsável;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VI – Ventilado: a estrutura é a mesma de um contêiner “</w:t>
      </w:r>
      <w:proofErr w:type="spellStart"/>
      <w:r w:rsidRPr="0040786E">
        <w:rPr>
          <w:rFonts w:asciiTheme="minorHAnsi" w:hAnsiTheme="minorHAnsi" w:cstheme="minorHAnsi"/>
          <w:sz w:val="24"/>
          <w:szCs w:val="24"/>
        </w:rPr>
        <w:t>Dry</w:t>
      </w:r>
      <w:proofErr w:type="spellEnd"/>
      <w:r w:rsidRPr="0040786E">
        <w:rPr>
          <w:rFonts w:asciiTheme="minorHAnsi" w:hAnsiTheme="minorHAnsi" w:cstheme="minorHAnsi"/>
          <w:sz w:val="24"/>
          <w:szCs w:val="24"/>
        </w:rPr>
        <w:t xml:space="preserve"> Box”, porém, no teto e nas laterais existem pequenas aberturas para entrada e saída de ar;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VII – “Open Top”: assemelha-se muito a uma carreta (semirreboque), pois não possui a parte superior, com o teto aberto dispondo de alguns arcos removíveis;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VII – Plataforma: não possui fechamento em nenhum dos lados, somente base.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§ 1º Toda edificação deverá ser perfeitamente isolada da umidade proveniente do solo.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§ 2º Os contêineres utilizados para os diversos fins deverão possuir conforto térmico e acústico, ventilação natural ou mecânica, e revestimentos internos nos ambientes compatíveis com sua finalidade.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Art. 6º Todo e qualquer serviço de abastecimento de água, coleta e disposição de esgoto sanitário, ou ligação de energia elétrica, deverá sujeitar-se ao controle da autoridade competente.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2F1076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40786E">
        <w:rPr>
          <w:rFonts w:asciiTheme="minorHAnsi" w:hAnsiTheme="minorHAnsi" w:cstheme="minorHAnsi"/>
          <w:sz w:val="24"/>
          <w:szCs w:val="24"/>
        </w:rPr>
        <w:tab/>
      </w:r>
      <w:r w:rsidRPr="0040786E">
        <w:rPr>
          <w:rFonts w:asciiTheme="minorHAnsi" w:hAnsiTheme="minorHAnsi" w:cstheme="minorHAnsi"/>
          <w:sz w:val="24"/>
          <w:szCs w:val="24"/>
        </w:rPr>
        <w:tab/>
        <w:t>Art. 7º Esta lei complementar entra em vigor na data de sua publicação.</w:t>
      </w:r>
    </w:p>
    <w:p w:rsidR="0040786E" w:rsidRPr="0040786E" w:rsidRDefault="0040786E" w:rsidP="0040786E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162273" w:rsidRPr="008A09C8" w:rsidRDefault="002F5453" w:rsidP="00C939E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0786E">
        <w:rPr>
          <w:rFonts w:ascii="Calibri" w:hAnsi="Calibri" w:cs="Calibri"/>
          <w:sz w:val="24"/>
          <w:szCs w:val="24"/>
        </w:rPr>
        <w:t>30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805C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500C1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9EE" w:rsidRDefault="00C939EE" w:rsidP="00170E8E">
    <w:pPr>
      <w:pStyle w:val="Cabealho"/>
      <w:jc w:val="center"/>
    </w:pPr>
  </w:p>
  <w:p w:rsidR="00C939EE" w:rsidRDefault="00C939EE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805C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01BB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B3D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1627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1076"/>
    <w:rsid w:val="002F2D75"/>
    <w:rsid w:val="002F5453"/>
    <w:rsid w:val="003026DC"/>
    <w:rsid w:val="0031308A"/>
    <w:rsid w:val="00313F4A"/>
    <w:rsid w:val="00316EB3"/>
    <w:rsid w:val="003246BA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0786E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A5E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D4761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B544D"/>
    <w:rsid w:val="007C24E3"/>
    <w:rsid w:val="007C4B67"/>
    <w:rsid w:val="007C5D23"/>
    <w:rsid w:val="007C643E"/>
    <w:rsid w:val="007D1FD7"/>
    <w:rsid w:val="007D47C7"/>
    <w:rsid w:val="007F1B26"/>
    <w:rsid w:val="00800D6C"/>
    <w:rsid w:val="00806F0F"/>
    <w:rsid w:val="00817076"/>
    <w:rsid w:val="00823D1D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E6F78"/>
    <w:rsid w:val="00900F90"/>
    <w:rsid w:val="00912341"/>
    <w:rsid w:val="009235A4"/>
    <w:rsid w:val="00926A34"/>
    <w:rsid w:val="00933257"/>
    <w:rsid w:val="00933428"/>
    <w:rsid w:val="0094568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B2C1A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05C2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1142C"/>
    <w:rsid w:val="00B20543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39EE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162FA"/>
    <w:rsid w:val="00D23298"/>
    <w:rsid w:val="00D265D1"/>
    <w:rsid w:val="00D26953"/>
    <w:rsid w:val="00D339C4"/>
    <w:rsid w:val="00D379BD"/>
    <w:rsid w:val="00D42F19"/>
    <w:rsid w:val="00D47EAB"/>
    <w:rsid w:val="00D562BA"/>
    <w:rsid w:val="00D60AC5"/>
    <w:rsid w:val="00D61216"/>
    <w:rsid w:val="00D655B9"/>
    <w:rsid w:val="00D67BE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03FD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371D2"/>
    <w:rsid w:val="00F500C1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7A16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47</cp:revision>
  <cp:lastPrinted>2018-06-26T22:41:00Z</cp:lastPrinted>
  <dcterms:created xsi:type="dcterms:W3CDTF">2020-06-23T16:36:00Z</dcterms:created>
  <dcterms:modified xsi:type="dcterms:W3CDTF">2020-06-25T17:23:00Z</dcterms:modified>
</cp:coreProperties>
</file>