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146/2020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Ratifica a abertura, pelo Poder Executivo, do crédito adicional extraordinário previsto no Decreto nº 12.292, de 15 de junho de 2020,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0C7" w:rsidRDefault="00B650C7" w:rsidP="00126850">
      <w:pPr>
        <w:spacing w:line="240" w:lineRule="auto"/>
      </w:pPr>
      <w:r>
        <w:separator/>
      </w:r>
    </w:p>
  </w:endnote>
  <w:endnote w:type="continuationSeparator" w:id="0">
    <w:p w:rsidR="00B650C7" w:rsidRDefault="00B650C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1FE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1FE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0C7" w:rsidRDefault="00B650C7" w:rsidP="00126850">
      <w:pPr>
        <w:spacing w:line="240" w:lineRule="auto"/>
      </w:pPr>
      <w:r>
        <w:separator/>
      </w:r>
    </w:p>
  </w:footnote>
  <w:footnote w:type="continuationSeparator" w:id="0">
    <w:p w:rsidR="00B650C7" w:rsidRDefault="00B650C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1FEC"/>
    <w:rsid w:val="00B42D4D"/>
    <w:rsid w:val="00B52D35"/>
    <w:rsid w:val="00B56353"/>
    <w:rsid w:val="00B57AFA"/>
    <w:rsid w:val="00B645B2"/>
    <w:rsid w:val="00B650C7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EB7B4-B0CC-4935-8F63-DB174EA8E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2020-06-18T20:08:00Z</dcterms:modified>
</cp:coreProperties>
</file>