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188/2020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143/2020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R$ 3.860.136,00 (três milhões, oitocentos e sessenta mil, cento e trinta e seis reais), para atender às despesas com a Secretaria Municipal de Saúde,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56" w:rsidRDefault="00ED2956" w:rsidP="00126850">
      <w:pPr>
        <w:spacing w:line="240" w:lineRule="auto"/>
      </w:pPr>
      <w:r>
        <w:separator/>
      </w:r>
    </w:p>
  </w:endnote>
  <w:endnote w:type="continuationSeparator" w:id="0">
    <w:p w:rsidR="00ED2956" w:rsidRDefault="00ED295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65913">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65913">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56" w:rsidRDefault="00ED2956" w:rsidP="00126850">
      <w:pPr>
        <w:spacing w:line="240" w:lineRule="auto"/>
      </w:pPr>
      <w:r>
        <w:separator/>
      </w:r>
    </w:p>
  </w:footnote>
  <w:footnote w:type="continuationSeparator" w:id="0">
    <w:p w:rsidR="00ED2956" w:rsidRDefault="00ED295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65913"/>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956"/>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187F-C712-483F-995B-32166458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999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2020-06-18T19:59:00Z</dcterms:modified>
</cp:coreProperties>
</file>