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766162">
        <w:rPr>
          <w:rFonts w:ascii="Calibri" w:hAnsi="Calibri" w:cs="Calibri"/>
          <w:b/>
          <w:sz w:val="24"/>
          <w:szCs w:val="24"/>
        </w:rPr>
        <w:t>148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766162">
        <w:rPr>
          <w:rFonts w:ascii="Calibri" w:hAnsi="Calibri" w:cs="Calibri"/>
          <w:b/>
          <w:sz w:val="24"/>
          <w:szCs w:val="24"/>
        </w:rPr>
        <w:t>141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6616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766162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66162" w:rsidRDefault="00766162" w:rsidP="0076616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Fica o Poder Executivo autorizado a abrir um crédito adicional suplementar, </w:t>
      </w:r>
      <w:r>
        <w:rPr>
          <w:rFonts w:ascii="Calibri" w:hAnsi="Calibri" w:cs="Calibri"/>
          <w:sz w:val="24"/>
          <w:szCs w:val="24"/>
        </w:rPr>
        <w:t xml:space="preserve">até o limite de R$ 200.000,00 (duzentos mil reais), para atender despesas com fornecimento de marmitas destinados à Casa Transitória, Promaips e Centro POP, conforme demonstrativo abaixo:                      </w:t>
      </w:r>
    </w:p>
    <w:tbl>
      <w:tblPr>
        <w:tblW w:w="90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4822"/>
        <w:gridCol w:w="425"/>
        <w:gridCol w:w="1560"/>
      </w:tblGrid>
      <w:tr w:rsidR="00766162" w:rsidTr="0076616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PODER EXECUTIVO</w:t>
            </w:r>
          </w:p>
        </w:tc>
      </w:tr>
      <w:tr w:rsidR="00766162" w:rsidTr="0076616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SECRETARIA MUNICIPAL DE ASSISTÊNCIA E DESENVOLVIMENTO SOCIAL</w:t>
            </w:r>
          </w:p>
        </w:tc>
      </w:tr>
      <w:tr w:rsidR="00766162" w:rsidTr="0076616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FUNDO MUNICIPAL DE ASSISTÊNCIA SOCIAL</w:t>
            </w: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766162" w:rsidTr="0076616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08.241.0039.2.090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Casa Transitória-Serviço de Acolhimento Pessoas e Famílias em Situação de Rua (Programa Novos Caminhos)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766162" w:rsidRDefault="0076616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766162" w:rsidRDefault="0076616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766162" w:rsidRDefault="0076616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766162" w:rsidRDefault="0076616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766162" w:rsidTr="0076616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766162" w:rsidTr="0076616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Material, Bem ou Serviços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01 – TESOURO MUNICIPAL</w:t>
            </w:r>
          </w:p>
        </w:tc>
      </w:tr>
    </w:tbl>
    <w:p w:rsidR="00766162" w:rsidRDefault="00766162" w:rsidP="0076616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>
        <w:rPr>
          <w:rFonts w:ascii="Calibri" w:hAnsi="Calibri" w:cs="Calibri"/>
          <w:sz w:val="24"/>
          <w:szCs w:val="24"/>
        </w:rPr>
        <w:t>será coberto com recursos provenientes de anulações parciais das dotações abaixo especificadas:</w:t>
      </w:r>
    </w:p>
    <w:tbl>
      <w:tblPr>
        <w:tblW w:w="90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4822"/>
        <w:gridCol w:w="425"/>
        <w:gridCol w:w="1560"/>
      </w:tblGrid>
      <w:tr w:rsidR="00766162" w:rsidTr="0076616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PODER EXECUTIVO</w:t>
            </w:r>
          </w:p>
        </w:tc>
      </w:tr>
      <w:tr w:rsidR="00766162" w:rsidTr="0076616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SECRETARIA MUNICIPAL DE ASSISTÊNCIA E DESENVOLVIMENTO SOCIAL</w:t>
            </w:r>
          </w:p>
        </w:tc>
      </w:tr>
      <w:tr w:rsidR="00766162" w:rsidTr="0076616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12.01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FUNDO MUNICIPAL DE ASSISTÊNCIA SOCIAL</w:t>
            </w: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766162" w:rsidTr="0076616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08.244.0040.2.099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Inclusão no Programa Criança Feliz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766162" w:rsidTr="0076616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766162" w:rsidTr="0076616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3.3.9036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–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TRANSFERENCIAS E CONVÊNIOS FEDERAIS - VINCULADOS</w:t>
            </w: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tabs>
                <w:tab w:val="left" w:pos="971"/>
              </w:tabs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766162" w:rsidTr="0076616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08.244.0040.2.093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Cras – Paif – Serviço de Proteção e Atendimento Integral a Família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766162" w:rsidTr="0076616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CATEGORIA ECONÔMICA</w:t>
            </w:r>
          </w:p>
        </w:tc>
      </w:tr>
      <w:tr w:rsidR="00766162" w:rsidTr="0076616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4.4.9052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TRANSFERENCIAS E CONVÊNIOS FEDERAIS - VINCULADOS</w:t>
            </w: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tabs>
                <w:tab w:val="left" w:pos="971"/>
              </w:tabs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766162" w:rsidTr="0076616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Proteção Social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08.244.0040.2.094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Cras – SCFV – Serviço de Convivência e Fortalecimento de Vínculos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766162" w:rsidRDefault="0076616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766162" w:rsidRDefault="0076616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766162" w:rsidTr="0076616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766162" w:rsidTr="0076616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4.4.9052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40.000,00</w:t>
            </w: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TRANSFERENCIAS E CONVÊNIOS FEDERAIS - VINCULADOS</w:t>
            </w: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tabs>
                <w:tab w:val="left" w:pos="971"/>
              </w:tabs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FUNCIONAL PROGRAMÁTICA</w:t>
            </w:r>
          </w:p>
        </w:tc>
      </w:tr>
      <w:tr w:rsidR="00766162" w:rsidTr="0076616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Vigilância Socioassistencial, Gestão do Cadastro Único, Bolsa família e Pet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66162" w:rsidTr="00766162">
        <w:trPr>
          <w:cantSplit/>
          <w:trHeight w:val="17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08.244.0042.2.107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Cadastro Único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80.000,00</w:t>
            </w:r>
          </w:p>
        </w:tc>
      </w:tr>
      <w:tr w:rsidR="00766162" w:rsidTr="00766162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CATEGORIA ECONÔMICA</w:t>
            </w:r>
          </w:p>
        </w:tc>
      </w:tr>
      <w:tr w:rsidR="00766162" w:rsidTr="0076616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4.4.9052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80.000,00</w:t>
            </w:r>
          </w:p>
        </w:tc>
      </w:tr>
      <w:tr w:rsidR="00766162" w:rsidTr="0076616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162" w:rsidRDefault="00766162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TRANSFERENCIAS E CONVÊNIOS FEDERAIS - VINCULADOS</w:t>
            </w:r>
          </w:p>
        </w:tc>
      </w:tr>
    </w:tbl>
    <w:p w:rsidR="00766162" w:rsidRDefault="00766162" w:rsidP="00766162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Art. 3º Fica incluso o presente crédito adicional suplementar 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766162" w:rsidRDefault="00766162" w:rsidP="0076616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4º </w:t>
      </w:r>
      <w:r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162273" w:rsidRPr="008A09C8" w:rsidRDefault="002F5453" w:rsidP="00766162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BD7828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junh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766162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766162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6616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66162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6616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6162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7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282</cp:revision>
  <cp:lastPrinted>2018-06-26T22:41:00Z</cp:lastPrinted>
  <dcterms:created xsi:type="dcterms:W3CDTF">2016-08-16T19:55:00Z</dcterms:created>
  <dcterms:modified xsi:type="dcterms:W3CDTF">2020-06-15T19:33:00Z</dcterms:modified>
</cp:coreProperties>
</file>