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790" w:rsidRPr="00BE4DA8" w:rsidRDefault="00C602C7" w:rsidP="00857790">
      <w:pPr>
        <w:rPr>
          <w:rFonts w:ascii="Calibri" w:eastAsia="Arial Unicode MS" w:hAnsi="Calibri" w:cs="Calibri"/>
          <w:sz w:val="24"/>
          <w:szCs w:val="24"/>
        </w:rPr>
      </w:pPr>
      <w:bookmarkStart w:id="0" w:name="_GoBack"/>
      <w:bookmarkEnd w:id="0"/>
      <w:r>
        <w:rPr>
          <w:noProof/>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-86995</wp:posOffset>
                </wp:positionV>
                <wp:extent cx="1779270" cy="361315"/>
                <wp:effectExtent l="0" t="0" r="11430" b="19685"/>
                <wp:wrapNone/>
                <wp:docPr id="25"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E7CD5" id="Retângulo 16" o:spid="_x0000_s1026" style="position:absolute;margin-left:-6.9pt;margin-top:-6.85pt;width:140.1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107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4"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BE0BB" id="Retângulo 15" o:spid="_x0000_s1026" style="position:absolute;margin-left:-6.9pt;margin-top:-6.85pt;width:113.6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wQKg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" o:allowincell="f" fillcolor="#f2f2f2"/>
            </w:pict>
          </mc:Fallback>
        </mc:AlternateContent>
      </w:r>
      <w:r>
        <w:rPr>
          <w:noProof/>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3"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F9302" id="Retângulo 14"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8DhKg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" o:allowincell="f" fillcolor="#f2f2f2"/>
            </w:pict>
          </mc:Fallback>
        </mc:AlternateContent>
      </w:r>
      <w:r>
        <w:rPr>
          <w:noProof/>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8"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AF9C9" id="Retângulo 13"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Mq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Jv4yo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7"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AF985" id="Retângulo 12"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O6/Pc0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6"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C44DD" id="Retângulo 11"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AtAQoTJwIAAD8EAAAOAAAAAAAAAAAAAAAAAC4CAABkcnMvZTJv&#10;RG9jLnhtbFBLAQItABQABgAIAAAAIQCNka/d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5"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7A248" id="Retângulo 10"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3xLcEJwIAAD8EAAAOAAAAAAAAAAAAAAAAAC4CAABkcnMvZTJv&#10;RG9jLnhtbFBLAQItABQABgAIAAAAIQCNka/d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3971B" id="Retângulo 9"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AckWBQpAgAAPg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733B6" id="Retângulo 8"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NsXyVspAgAAPg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4788E" id="Retângulo 7"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wxucXSgCAAA+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A274E" id="Retângulo 6"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UASggCgCAAA+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490EA" id="Retângulo 5"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iuKQIAAD4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OsOOK4pAgAAPg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27A96" id="Retângulo 4"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qg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&#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ar6aoC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4"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04ADA" id="Retângulo 3"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hBM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4&#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H8YQTCgCAAA9BAAADgAAAAAAAAAAAAAAAAAuAgAAZHJzL2Uy&#10;b0RvYy54bWxQSwECLQAUAAYACAAAACEAjZGv3d8AAAAKAQAADwAAAAAAAAAAAAAAAACCBAAAZHJz&#10;L2Rvd25yZXYueG1sUEsFBgAAAAAEAAQA8wAAAI4FAAAAAA==&#10;" o:allowincell="f" fillcolor="#f2f2f2"/>
            </w:pict>
          </mc:Fallback>
        </mc:AlternateContent>
      </w:r>
      <w:r w:rsidR="00857790" w:rsidRPr="00C53FB1">
        <w:rPr>
          <w:rFonts w:ascii="Calibri" w:eastAsia="Arial Unicode MS" w:hAnsi="Calibri" w:cs="Calibri"/>
          <w:b/>
          <w:sz w:val="24"/>
          <w:szCs w:val="24"/>
        </w:rPr>
        <w:t xml:space="preserve">OFÍCIO/SJC Nº </w:t>
      </w:r>
      <w:r w:rsidR="00BE6988">
        <w:rPr>
          <w:rFonts w:ascii="Calibri" w:eastAsia="Arial Unicode MS" w:hAnsi="Calibri" w:cs="Calibri"/>
          <w:b/>
          <w:sz w:val="24"/>
          <w:szCs w:val="24"/>
        </w:rPr>
        <w:t>0132</w:t>
      </w:r>
      <w:r w:rsidR="00E157F2">
        <w:rPr>
          <w:rFonts w:ascii="Calibri" w:eastAsia="Arial Unicode MS" w:hAnsi="Calibri" w:cs="Calibri"/>
          <w:b/>
          <w:sz w:val="24"/>
          <w:szCs w:val="24"/>
        </w:rPr>
        <w:t>/2020</w:t>
      </w:r>
      <w:r w:rsidR="00857790" w:rsidRPr="00C53FB1">
        <w:rPr>
          <w:rFonts w:ascii="Calibri" w:eastAsia="Arial Unicode MS" w:hAnsi="Calibri" w:cs="Calibri"/>
          <w:sz w:val="24"/>
          <w:szCs w:val="24"/>
        </w:rPr>
        <w:t xml:space="preserve">                                                           </w:t>
      </w:r>
      <w:r w:rsidR="00C631EA">
        <w:rPr>
          <w:rFonts w:ascii="Calibri" w:eastAsia="Arial Unicode MS" w:hAnsi="Calibri" w:cs="Calibri"/>
          <w:sz w:val="24"/>
          <w:szCs w:val="24"/>
        </w:rPr>
        <w:t xml:space="preserve">   </w:t>
      </w:r>
      <w:r w:rsidR="00E157F2">
        <w:rPr>
          <w:rFonts w:ascii="Calibri" w:eastAsia="Arial Unicode MS" w:hAnsi="Calibri" w:cs="Calibri"/>
          <w:sz w:val="24"/>
          <w:szCs w:val="24"/>
        </w:rPr>
        <w:t xml:space="preserve">   </w:t>
      </w:r>
      <w:r w:rsidR="000C7667">
        <w:rPr>
          <w:rFonts w:ascii="Calibri" w:eastAsia="Arial Unicode MS" w:hAnsi="Calibri" w:cs="Calibri"/>
          <w:sz w:val="24"/>
          <w:szCs w:val="24"/>
        </w:rPr>
        <w:t xml:space="preserve">     </w:t>
      </w:r>
      <w:r w:rsidR="00C631EA">
        <w:rPr>
          <w:rFonts w:ascii="Calibri" w:eastAsia="Arial Unicode MS" w:hAnsi="Calibri" w:cs="Calibri"/>
          <w:sz w:val="24"/>
          <w:szCs w:val="24"/>
        </w:rPr>
        <w:t xml:space="preserve"> </w:t>
      </w:r>
      <w:r w:rsidR="008216B2">
        <w:rPr>
          <w:rFonts w:ascii="Calibri" w:eastAsia="Arial Unicode MS" w:hAnsi="Calibri" w:cs="Calibri"/>
          <w:sz w:val="24"/>
          <w:szCs w:val="24"/>
        </w:rPr>
        <w:t xml:space="preserve">  </w:t>
      </w:r>
      <w:r w:rsidR="0062102A">
        <w:rPr>
          <w:rFonts w:ascii="Calibri" w:eastAsia="Arial Unicode MS" w:hAnsi="Calibri" w:cs="Calibri"/>
          <w:sz w:val="24"/>
          <w:szCs w:val="24"/>
        </w:rPr>
        <w:t xml:space="preserve">  </w:t>
      </w:r>
      <w:r w:rsidR="00B95CCE">
        <w:rPr>
          <w:rFonts w:ascii="Calibri" w:eastAsia="Arial Unicode MS" w:hAnsi="Calibri" w:cs="Calibri"/>
          <w:sz w:val="24"/>
          <w:szCs w:val="24"/>
        </w:rPr>
        <w:t xml:space="preserve">  </w:t>
      </w:r>
      <w:r w:rsidR="00857790" w:rsidRPr="00C53FB1">
        <w:rPr>
          <w:rFonts w:ascii="Calibri" w:eastAsia="Arial Unicode MS" w:hAnsi="Calibri" w:cs="Calibri"/>
          <w:sz w:val="24"/>
          <w:szCs w:val="24"/>
        </w:rPr>
        <w:t xml:space="preserve">Em </w:t>
      </w:r>
      <w:r w:rsidR="008216B2">
        <w:rPr>
          <w:rFonts w:ascii="Calibri" w:eastAsia="Arial Unicode MS" w:hAnsi="Calibri" w:cs="Calibri"/>
          <w:sz w:val="24"/>
          <w:szCs w:val="24"/>
        </w:rPr>
        <w:t>21</w:t>
      </w:r>
      <w:r w:rsidR="000C7667">
        <w:rPr>
          <w:rFonts w:ascii="Calibri" w:eastAsia="Arial Unicode MS" w:hAnsi="Calibri" w:cs="Calibri"/>
          <w:sz w:val="24"/>
          <w:szCs w:val="24"/>
        </w:rPr>
        <w:t xml:space="preserve"> de ma</w:t>
      </w:r>
      <w:r w:rsidR="0062102A">
        <w:rPr>
          <w:rFonts w:ascii="Calibri" w:eastAsia="Arial Unicode MS" w:hAnsi="Calibri" w:cs="Calibri"/>
          <w:sz w:val="24"/>
          <w:szCs w:val="24"/>
        </w:rPr>
        <w:t>io</w:t>
      </w:r>
      <w:r w:rsidR="00626A0F">
        <w:rPr>
          <w:rFonts w:ascii="Calibri" w:eastAsia="Arial Unicode MS" w:hAnsi="Calibri" w:cs="Calibri"/>
          <w:sz w:val="24"/>
          <w:szCs w:val="24"/>
        </w:rPr>
        <w:t xml:space="preserve"> </w:t>
      </w:r>
      <w:r w:rsidR="00E157F2">
        <w:rPr>
          <w:rFonts w:ascii="Calibri" w:eastAsia="Arial Unicode MS" w:hAnsi="Calibri" w:cs="Calibri"/>
          <w:sz w:val="24"/>
          <w:szCs w:val="24"/>
        </w:rPr>
        <w:t>de 2020</w:t>
      </w:r>
    </w:p>
    <w:p w:rsidR="00857790" w:rsidRPr="00BE4DA8" w:rsidRDefault="00857790" w:rsidP="00857790">
      <w:pPr>
        <w:jc w:val="both"/>
        <w:rPr>
          <w:rFonts w:ascii="Calibri" w:hAnsi="Calibri" w:cs="Calibri"/>
          <w:sz w:val="24"/>
          <w:szCs w:val="24"/>
        </w:rPr>
      </w:pPr>
    </w:p>
    <w:p w:rsidR="00857790" w:rsidRDefault="00857790" w:rsidP="00A86092">
      <w:pPr>
        <w:spacing w:before="120" w:after="120"/>
        <w:ind w:firstLine="1418"/>
        <w:jc w:val="both"/>
        <w:rPr>
          <w:rFonts w:ascii="Calibri" w:hAnsi="Calibri" w:cs="Calibri"/>
          <w:sz w:val="24"/>
          <w:szCs w:val="24"/>
        </w:rPr>
      </w:pPr>
    </w:p>
    <w:p w:rsidR="00857790" w:rsidRPr="00BE4DA8" w:rsidRDefault="00857790" w:rsidP="00A86092">
      <w:pPr>
        <w:jc w:val="both"/>
        <w:rPr>
          <w:rFonts w:ascii="Calibri" w:hAnsi="Calibri" w:cs="Calibri"/>
          <w:sz w:val="24"/>
          <w:szCs w:val="24"/>
        </w:rPr>
      </w:pPr>
      <w:r w:rsidRPr="00BE4DA8">
        <w:rPr>
          <w:rFonts w:ascii="Calibri" w:hAnsi="Calibri" w:cs="Calibri"/>
          <w:sz w:val="24"/>
          <w:szCs w:val="24"/>
        </w:rPr>
        <w:t>Ao</w:t>
      </w:r>
    </w:p>
    <w:p w:rsidR="00857790" w:rsidRPr="00BE4DA8" w:rsidRDefault="00857790" w:rsidP="00A86092">
      <w:pPr>
        <w:jc w:val="both"/>
        <w:rPr>
          <w:rFonts w:ascii="Calibri" w:hAnsi="Calibri" w:cs="Calibri"/>
          <w:sz w:val="24"/>
          <w:szCs w:val="24"/>
        </w:rPr>
      </w:pPr>
      <w:r w:rsidRPr="00BE4DA8">
        <w:rPr>
          <w:rFonts w:ascii="Calibri" w:hAnsi="Calibri" w:cs="Calibri"/>
          <w:sz w:val="24"/>
          <w:szCs w:val="24"/>
        </w:rPr>
        <w:t>Excelentíssimo Senhor</w:t>
      </w:r>
    </w:p>
    <w:p w:rsidR="00857790" w:rsidRPr="00BE4DA8" w:rsidRDefault="00857790" w:rsidP="00A86092">
      <w:pPr>
        <w:jc w:val="both"/>
        <w:rPr>
          <w:rFonts w:ascii="Calibri" w:hAnsi="Calibri" w:cs="Calibri"/>
          <w:b/>
          <w:sz w:val="24"/>
          <w:szCs w:val="24"/>
        </w:rPr>
      </w:pPr>
      <w:r w:rsidRPr="00BE4DA8">
        <w:rPr>
          <w:rFonts w:ascii="Calibri" w:hAnsi="Calibri" w:cs="Calibri"/>
          <w:b/>
          <w:sz w:val="24"/>
          <w:szCs w:val="24"/>
        </w:rPr>
        <w:t>TENENTE SANTANA</w:t>
      </w:r>
    </w:p>
    <w:p w:rsidR="00857790" w:rsidRPr="00BE4DA8" w:rsidRDefault="00E42A39" w:rsidP="00A86092">
      <w:pPr>
        <w:jc w:val="both"/>
        <w:rPr>
          <w:rFonts w:ascii="Calibri" w:hAnsi="Calibri" w:cs="Calibri"/>
          <w:sz w:val="24"/>
          <w:szCs w:val="24"/>
        </w:rPr>
      </w:pPr>
      <w:r>
        <w:rPr>
          <w:rFonts w:ascii="Calibri" w:hAnsi="Calibri" w:cs="Calibri"/>
          <w:sz w:val="24"/>
          <w:szCs w:val="24"/>
        </w:rPr>
        <w:t xml:space="preserve">Vereador e </w:t>
      </w:r>
      <w:r w:rsidR="00857790" w:rsidRPr="00BE4DA8">
        <w:rPr>
          <w:rFonts w:ascii="Calibri" w:hAnsi="Calibri" w:cs="Calibri"/>
          <w:sz w:val="24"/>
          <w:szCs w:val="24"/>
        </w:rPr>
        <w:t>Presidente da Câmara Municipal</w:t>
      </w:r>
      <w:r w:rsidR="008058C0">
        <w:rPr>
          <w:rFonts w:ascii="Calibri" w:hAnsi="Calibri" w:cs="Calibri"/>
          <w:sz w:val="24"/>
          <w:szCs w:val="24"/>
        </w:rPr>
        <w:t xml:space="preserve"> de Araraquara</w:t>
      </w:r>
    </w:p>
    <w:p w:rsidR="00857790" w:rsidRPr="00BE4DA8" w:rsidRDefault="00857790" w:rsidP="00A86092">
      <w:pPr>
        <w:jc w:val="both"/>
        <w:rPr>
          <w:rFonts w:ascii="Calibri" w:hAnsi="Calibri" w:cs="Calibri"/>
          <w:sz w:val="24"/>
          <w:szCs w:val="24"/>
        </w:rPr>
      </w:pPr>
      <w:r w:rsidRPr="00BE4DA8">
        <w:rPr>
          <w:rFonts w:ascii="Calibri" w:hAnsi="Calibri" w:cs="Calibri"/>
          <w:sz w:val="24"/>
          <w:szCs w:val="24"/>
        </w:rPr>
        <w:t>Rua São Bento, 887 – Centro</w:t>
      </w:r>
    </w:p>
    <w:p w:rsidR="00857790" w:rsidRPr="00BE4DA8" w:rsidRDefault="00857790" w:rsidP="00A86092">
      <w:pPr>
        <w:jc w:val="both"/>
        <w:rPr>
          <w:rFonts w:ascii="Calibri" w:hAnsi="Calibri" w:cs="Calibri"/>
          <w:sz w:val="24"/>
          <w:szCs w:val="24"/>
        </w:rPr>
      </w:pPr>
      <w:r w:rsidRPr="00BE4DA8">
        <w:rPr>
          <w:rFonts w:ascii="Calibri" w:hAnsi="Calibri" w:cs="Calibri"/>
          <w:b/>
          <w:sz w:val="24"/>
          <w:szCs w:val="24"/>
          <w:u w:val="single"/>
        </w:rPr>
        <w:t>14801-300 - ARARAQUARA/SP</w:t>
      </w:r>
    </w:p>
    <w:p w:rsidR="00390779" w:rsidRDefault="00390779" w:rsidP="00A86092">
      <w:pPr>
        <w:spacing w:before="120" w:after="120"/>
        <w:ind w:firstLine="1418"/>
        <w:jc w:val="both"/>
        <w:rPr>
          <w:rFonts w:ascii="Calibri" w:hAnsi="Calibri" w:cs="Calibri"/>
          <w:sz w:val="24"/>
          <w:szCs w:val="24"/>
        </w:rPr>
      </w:pPr>
    </w:p>
    <w:p w:rsidR="00CC04DE" w:rsidRPr="00D2004C" w:rsidRDefault="00CC04DE" w:rsidP="00A86092">
      <w:pPr>
        <w:spacing w:before="120" w:after="120"/>
        <w:ind w:firstLine="1418"/>
        <w:jc w:val="both"/>
        <w:rPr>
          <w:rFonts w:asciiTheme="minorHAnsi" w:hAnsiTheme="minorHAnsi" w:cs="Calibri"/>
          <w:sz w:val="24"/>
          <w:szCs w:val="24"/>
        </w:rPr>
      </w:pPr>
      <w:r w:rsidRPr="00D2004C">
        <w:rPr>
          <w:rFonts w:asciiTheme="minorHAnsi" w:hAnsiTheme="minorHAnsi" w:cs="Calibri"/>
          <w:sz w:val="24"/>
          <w:szCs w:val="24"/>
        </w:rPr>
        <w:t>Senhor Presidente:</w:t>
      </w:r>
    </w:p>
    <w:p w:rsidR="00A44625" w:rsidRDefault="00CC04DE" w:rsidP="00A44625">
      <w:pPr>
        <w:spacing w:before="120" w:after="120"/>
        <w:ind w:firstLine="1418"/>
        <w:jc w:val="both"/>
        <w:rPr>
          <w:rFonts w:asciiTheme="minorHAnsi" w:hAnsiTheme="minorHAnsi"/>
          <w:sz w:val="24"/>
          <w:szCs w:val="24"/>
        </w:rPr>
      </w:pPr>
      <w:r w:rsidRPr="00D2004C">
        <w:rPr>
          <w:rFonts w:asciiTheme="minorHAnsi" w:hAnsiTheme="minorHAnsi" w:cs="Calibri"/>
          <w:color w:val="000000"/>
          <w:sz w:val="24"/>
          <w:szCs w:val="24"/>
        </w:rPr>
        <w:t xml:space="preserve">Nos termos da Lei Orgânica do Município de Araraquara, encaminhamos a Vossa Excelência, a fim de ser </w:t>
      </w:r>
      <w:r w:rsidRPr="003859C3">
        <w:rPr>
          <w:rFonts w:asciiTheme="minorHAnsi" w:hAnsiTheme="minorHAnsi" w:cs="Calibri"/>
          <w:color w:val="000000"/>
          <w:sz w:val="24"/>
          <w:szCs w:val="24"/>
        </w:rPr>
        <w:t xml:space="preserve">apreciado pelo nobre Poder Legislativo, o </w:t>
      </w:r>
      <w:r w:rsidR="001531F0" w:rsidRPr="003859C3">
        <w:rPr>
          <w:rFonts w:asciiTheme="minorHAnsi" w:hAnsiTheme="minorHAnsi" w:cs="Calibri"/>
          <w:color w:val="000000"/>
          <w:sz w:val="24"/>
          <w:szCs w:val="24"/>
        </w:rPr>
        <w:t>incluso Projeto de Lei que</w:t>
      </w:r>
      <w:r w:rsidR="00C245F0" w:rsidRPr="003859C3">
        <w:rPr>
          <w:rFonts w:asciiTheme="minorHAnsi" w:hAnsiTheme="minorHAnsi" w:cs="Calibri"/>
          <w:color w:val="000000"/>
          <w:sz w:val="24"/>
          <w:szCs w:val="24"/>
        </w:rPr>
        <w:t xml:space="preserve"> dispõe sobre a abertura de um c</w:t>
      </w:r>
      <w:r w:rsidR="001531F0" w:rsidRPr="003859C3">
        <w:rPr>
          <w:rFonts w:asciiTheme="minorHAnsi" w:hAnsiTheme="minorHAnsi" w:cs="Calibri"/>
          <w:color w:val="000000"/>
          <w:sz w:val="24"/>
          <w:szCs w:val="24"/>
        </w:rPr>
        <w:t xml:space="preserve">rédito </w:t>
      </w:r>
      <w:r w:rsidR="00C245F0" w:rsidRPr="003859C3">
        <w:rPr>
          <w:rFonts w:asciiTheme="minorHAnsi" w:hAnsiTheme="minorHAnsi" w:cs="Calibri"/>
          <w:color w:val="000000"/>
          <w:sz w:val="24"/>
          <w:szCs w:val="24"/>
        </w:rPr>
        <w:t>a</w:t>
      </w:r>
      <w:r w:rsidR="001531F0" w:rsidRPr="003859C3">
        <w:rPr>
          <w:rFonts w:asciiTheme="minorHAnsi" w:hAnsiTheme="minorHAnsi" w:cs="Calibri"/>
          <w:color w:val="000000"/>
          <w:sz w:val="24"/>
          <w:szCs w:val="24"/>
        </w:rPr>
        <w:t xml:space="preserve">dicional </w:t>
      </w:r>
      <w:r w:rsidR="00780316">
        <w:rPr>
          <w:rFonts w:asciiTheme="minorHAnsi" w:hAnsiTheme="minorHAnsi" w:cs="Calibri"/>
          <w:color w:val="000000"/>
          <w:sz w:val="24"/>
          <w:szCs w:val="24"/>
        </w:rPr>
        <w:t>especial</w:t>
      </w:r>
      <w:r w:rsidR="00966C53">
        <w:rPr>
          <w:rFonts w:asciiTheme="minorHAnsi" w:hAnsiTheme="minorHAnsi" w:cs="Calibri"/>
          <w:color w:val="000000"/>
          <w:sz w:val="24"/>
          <w:szCs w:val="24"/>
        </w:rPr>
        <w:t>,</w:t>
      </w:r>
      <w:r w:rsidR="001531F0" w:rsidRPr="003859C3">
        <w:rPr>
          <w:rFonts w:asciiTheme="minorHAnsi" w:hAnsiTheme="minorHAnsi" w:cs="Calibri"/>
          <w:bCs/>
          <w:sz w:val="24"/>
          <w:szCs w:val="24"/>
        </w:rPr>
        <w:t xml:space="preserve"> </w:t>
      </w:r>
      <w:r w:rsidR="00E461AE" w:rsidRPr="00E461AE">
        <w:rPr>
          <w:rFonts w:ascii="Calibri" w:hAnsi="Calibri" w:cs="Calibri"/>
          <w:sz w:val="24"/>
          <w:szCs w:val="24"/>
        </w:rPr>
        <w:t xml:space="preserve">até o limite de </w:t>
      </w:r>
      <w:r w:rsidR="00A44625" w:rsidRPr="00BE6988">
        <w:rPr>
          <w:rFonts w:ascii="Calibri" w:hAnsi="Calibri" w:cs="Calibri"/>
          <w:sz w:val="24"/>
          <w:szCs w:val="24"/>
        </w:rPr>
        <w:t>R$ 34.500,00 (trinta e quatro mil e quinhentos reais)</w:t>
      </w:r>
      <w:r w:rsidR="00DB5AAD" w:rsidRPr="003859C3">
        <w:rPr>
          <w:rFonts w:ascii="Calibri" w:hAnsi="Calibri" w:cs="Calibri"/>
          <w:bCs/>
          <w:sz w:val="24"/>
          <w:szCs w:val="24"/>
        </w:rPr>
        <w:t xml:space="preserve">, </w:t>
      </w:r>
      <w:r w:rsidR="00C34ECA" w:rsidRPr="003859C3">
        <w:rPr>
          <w:rFonts w:asciiTheme="minorHAnsi" w:hAnsiTheme="minorHAnsi"/>
          <w:sz w:val="24"/>
          <w:szCs w:val="24"/>
        </w:rPr>
        <w:t>e dá outra</w:t>
      </w:r>
      <w:r w:rsidR="00A90625" w:rsidRPr="003859C3">
        <w:rPr>
          <w:rFonts w:asciiTheme="minorHAnsi" w:hAnsiTheme="minorHAnsi"/>
          <w:sz w:val="24"/>
          <w:szCs w:val="24"/>
        </w:rPr>
        <w:t>s</w:t>
      </w:r>
      <w:r w:rsidR="006F3E1C" w:rsidRPr="003859C3">
        <w:rPr>
          <w:rFonts w:asciiTheme="minorHAnsi" w:hAnsiTheme="minorHAnsi"/>
          <w:sz w:val="24"/>
          <w:szCs w:val="24"/>
        </w:rPr>
        <w:t xml:space="preserve"> providência</w:t>
      </w:r>
      <w:r w:rsidR="00A90625" w:rsidRPr="003859C3">
        <w:rPr>
          <w:rFonts w:asciiTheme="minorHAnsi" w:hAnsiTheme="minorHAnsi"/>
          <w:sz w:val="24"/>
          <w:szCs w:val="24"/>
        </w:rPr>
        <w:t>s</w:t>
      </w:r>
      <w:r w:rsidR="006F3E1C" w:rsidRPr="003859C3">
        <w:rPr>
          <w:rFonts w:asciiTheme="minorHAnsi" w:hAnsiTheme="minorHAnsi"/>
          <w:sz w:val="24"/>
          <w:szCs w:val="24"/>
        </w:rPr>
        <w:t>.</w:t>
      </w:r>
    </w:p>
    <w:p w:rsidR="00F65863" w:rsidRPr="00F65863" w:rsidRDefault="00F65863" w:rsidP="00A44625">
      <w:pPr>
        <w:spacing w:before="120" w:after="120"/>
        <w:ind w:firstLine="1418"/>
        <w:jc w:val="both"/>
        <w:rPr>
          <w:rFonts w:asciiTheme="minorHAnsi" w:hAnsiTheme="minorHAnsi"/>
          <w:sz w:val="24"/>
          <w:szCs w:val="24"/>
        </w:rPr>
      </w:pPr>
      <w:r w:rsidRPr="00F65863">
        <w:rPr>
          <w:rFonts w:asciiTheme="minorHAnsi" w:hAnsiTheme="minorHAnsi"/>
          <w:sz w:val="24"/>
          <w:szCs w:val="24"/>
        </w:rPr>
        <w:t xml:space="preserve">Na Política de Assistência Social, está prevista a oferta pública de uma rede continuada de serviços, programas, projetos e benefícios de assistência social mediante a articulação entre todas as unidades de provisão do Sistema Único de Assistência Social </w:t>
      </w:r>
      <w:r w:rsidR="00A44625">
        <w:rPr>
          <w:rFonts w:asciiTheme="minorHAnsi" w:hAnsiTheme="minorHAnsi"/>
          <w:sz w:val="24"/>
          <w:szCs w:val="24"/>
        </w:rPr>
        <w:t>(</w:t>
      </w:r>
      <w:r w:rsidRPr="00F65863">
        <w:rPr>
          <w:rFonts w:asciiTheme="minorHAnsi" w:hAnsiTheme="minorHAnsi"/>
          <w:sz w:val="24"/>
          <w:szCs w:val="24"/>
        </w:rPr>
        <w:t>SUAS</w:t>
      </w:r>
      <w:r w:rsidR="00A44625">
        <w:rPr>
          <w:rFonts w:asciiTheme="minorHAnsi" w:hAnsiTheme="minorHAnsi"/>
          <w:sz w:val="24"/>
          <w:szCs w:val="24"/>
        </w:rPr>
        <w:t>)</w:t>
      </w:r>
      <w:r w:rsidRPr="00F65863">
        <w:rPr>
          <w:rFonts w:asciiTheme="minorHAnsi" w:hAnsiTheme="minorHAnsi"/>
          <w:sz w:val="24"/>
          <w:szCs w:val="24"/>
        </w:rPr>
        <w:t xml:space="preserve">, a qual é denominada rede socioassistencial.  </w:t>
      </w:r>
    </w:p>
    <w:p w:rsidR="00F65863" w:rsidRPr="00F65863" w:rsidRDefault="00F65863" w:rsidP="00F65863">
      <w:pPr>
        <w:spacing w:before="120" w:after="120"/>
        <w:ind w:firstLine="1418"/>
        <w:jc w:val="both"/>
        <w:rPr>
          <w:rFonts w:asciiTheme="minorHAnsi" w:hAnsiTheme="minorHAnsi"/>
          <w:sz w:val="24"/>
          <w:szCs w:val="24"/>
        </w:rPr>
      </w:pPr>
      <w:r w:rsidRPr="00F65863">
        <w:rPr>
          <w:rFonts w:asciiTheme="minorHAnsi" w:hAnsiTheme="minorHAnsi"/>
          <w:sz w:val="24"/>
          <w:szCs w:val="24"/>
        </w:rPr>
        <w:t>Com a aprovação da Política Nacional da Assistência Social de 2004 (PNAS</w:t>
      </w:r>
      <w:r w:rsidR="00A44625">
        <w:rPr>
          <w:rFonts w:asciiTheme="minorHAnsi" w:hAnsiTheme="minorHAnsi"/>
          <w:sz w:val="24"/>
          <w:szCs w:val="24"/>
        </w:rPr>
        <w:t>), a forma de participação das organizações da s</w:t>
      </w:r>
      <w:r w:rsidRPr="00F65863">
        <w:rPr>
          <w:rFonts w:asciiTheme="minorHAnsi" w:hAnsiTheme="minorHAnsi"/>
          <w:sz w:val="24"/>
          <w:szCs w:val="24"/>
        </w:rPr>
        <w:t xml:space="preserve">ociedade </w:t>
      </w:r>
      <w:r w:rsidR="00A44625">
        <w:rPr>
          <w:rFonts w:asciiTheme="minorHAnsi" w:hAnsiTheme="minorHAnsi"/>
          <w:sz w:val="24"/>
          <w:szCs w:val="24"/>
        </w:rPr>
        <w:t>c</w:t>
      </w:r>
      <w:r w:rsidRPr="00F65863">
        <w:rPr>
          <w:rFonts w:asciiTheme="minorHAnsi" w:hAnsiTheme="minorHAnsi"/>
          <w:sz w:val="24"/>
          <w:szCs w:val="24"/>
        </w:rPr>
        <w:t>ivil</w:t>
      </w:r>
      <w:r w:rsidR="00A44625">
        <w:rPr>
          <w:rFonts w:asciiTheme="minorHAnsi" w:hAnsiTheme="minorHAnsi"/>
          <w:sz w:val="24"/>
          <w:szCs w:val="24"/>
        </w:rPr>
        <w:t xml:space="preserve"> na rede socioassistencial </w:t>
      </w:r>
      <w:r w:rsidRPr="00F65863">
        <w:rPr>
          <w:rFonts w:asciiTheme="minorHAnsi" w:hAnsiTheme="minorHAnsi"/>
          <w:sz w:val="24"/>
          <w:szCs w:val="24"/>
        </w:rPr>
        <w:t>passou a ser mais claramente delineada. A PNAS incorporou as entidades parceiras da Assistência Social e</w:t>
      </w:r>
      <w:r w:rsidR="00A44625">
        <w:rPr>
          <w:rFonts w:asciiTheme="minorHAnsi" w:hAnsiTheme="minorHAnsi"/>
          <w:sz w:val="24"/>
          <w:szCs w:val="24"/>
        </w:rPr>
        <w:t xml:space="preserve"> elas,</w:t>
      </w:r>
      <w:r w:rsidRPr="00F65863">
        <w:rPr>
          <w:rFonts w:asciiTheme="minorHAnsi" w:hAnsiTheme="minorHAnsi"/>
          <w:sz w:val="24"/>
          <w:szCs w:val="24"/>
        </w:rPr>
        <w:t xml:space="preserve"> assim</w:t>
      </w:r>
      <w:r w:rsidR="00A44625">
        <w:rPr>
          <w:rFonts w:asciiTheme="minorHAnsi" w:hAnsiTheme="minorHAnsi"/>
          <w:sz w:val="24"/>
          <w:szCs w:val="24"/>
        </w:rPr>
        <w:t xml:space="preserve">, </w:t>
      </w:r>
      <w:r w:rsidRPr="00F65863">
        <w:rPr>
          <w:rFonts w:asciiTheme="minorHAnsi" w:hAnsiTheme="minorHAnsi"/>
          <w:sz w:val="24"/>
          <w:szCs w:val="24"/>
        </w:rPr>
        <w:t>passaram a integrar o SUAS como rede complementar de serviços  socioassistenciais</w:t>
      </w:r>
      <w:r w:rsidR="00A44625">
        <w:rPr>
          <w:rFonts w:asciiTheme="minorHAnsi" w:hAnsiTheme="minorHAnsi"/>
          <w:sz w:val="24"/>
          <w:szCs w:val="24"/>
        </w:rPr>
        <w:t>,</w:t>
      </w:r>
      <w:r w:rsidRPr="00F65863">
        <w:rPr>
          <w:rFonts w:asciiTheme="minorHAnsi" w:hAnsiTheme="minorHAnsi"/>
          <w:sz w:val="24"/>
          <w:szCs w:val="24"/>
        </w:rPr>
        <w:t xml:space="preserve"> corresponsáveis na luta pela garantia dos direitos sociais dos usuários da Assistência Social.   </w:t>
      </w:r>
    </w:p>
    <w:p w:rsidR="00F65863" w:rsidRPr="00F65863" w:rsidRDefault="00F65863" w:rsidP="00F65863">
      <w:pPr>
        <w:spacing w:before="120" w:after="120"/>
        <w:ind w:firstLine="1418"/>
        <w:jc w:val="both"/>
        <w:rPr>
          <w:rFonts w:asciiTheme="minorHAnsi" w:hAnsiTheme="minorHAnsi"/>
          <w:sz w:val="24"/>
          <w:szCs w:val="24"/>
        </w:rPr>
      </w:pPr>
      <w:r w:rsidRPr="00F65863">
        <w:rPr>
          <w:rFonts w:asciiTheme="minorHAnsi" w:hAnsiTheme="minorHAnsi"/>
          <w:sz w:val="24"/>
          <w:szCs w:val="24"/>
        </w:rPr>
        <w:t xml:space="preserve">  O atendimento às demandas das </w:t>
      </w:r>
      <w:r w:rsidR="00A44625">
        <w:rPr>
          <w:rFonts w:asciiTheme="minorHAnsi" w:hAnsiTheme="minorHAnsi"/>
          <w:sz w:val="24"/>
          <w:szCs w:val="24"/>
        </w:rPr>
        <w:t xml:space="preserve">populações mais vulneráveis no </w:t>
      </w:r>
      <w:r w:rsidRPr="00F65863">
        <w:rPr>
          <w:rFonts w:asciiTheme="minorHAnsi" w:hAnsiTheme="minorHAnsi"/>
          <w:sz w:val="24"/>
          <w:szCs w:val="24"/>
        </w:rPr>
        <w:t>município de Arar</w:t>
      </w:r>
      <w:r w:rsidR="00A44625">
        <w:rPr>
          <w:rFonts w:asciiTheme="minorHAnsi" w:hAnsiTheme="minorHAnsi"/>
          <w:sz w:val="24"/>
          <w:szCs w:val="24"/>
        </w:rPr>
        <w:t xml:space="preserve">aquara tem sido historicamente </w:t>
      </w:r>
      <w:r w:rsidRPr="00F65863">
        <w:rPr>
          <w:rFonts w:asciiTheme="minorHAnsi" w:hAnsiTheme="minorHAnsi"/>
          <w:sz w:val="24"/>
          <w:szCs w:val="24"/>
        </w:rPr>
        <w:t>realizado tanto por serviços executados diretamente pela esfera governamental, quanto por uma rede não governamental</w:t>
      </w:r>
      <w:r w:rsidR="00A44625">
        <w:rPr>
          <w:rFonts w:asciiTheme="minorHAnsi" w:hAnsiTheme="minorHAnsi"/>
          <w:sz w:val="24"/>
          <w:szCs w:val="24"/>
        </w:rPr>
        <w:t>. É p</w:t>
      </w:r>
      <w:r w:rsidRPr="00F65863">
        <w:rPr>
          <w:rFonts w:asciiTheme="minorHAnsi" w:hAnsiTheme="minorHAnsi"/>
          <w:sz w:val="24"/>
          <w:szCs w:val="24"/>
        </w:rPr>
        <w:t>or meio da integração desses  serviços na configuração de uma rede soc</w:t>
      </w:r>
      <w:r w:rsidR="00A44625">
        <w:rPr>
          <w:rFonts w:asciiTheme="minorHAnsi" w:hAnsiTheme="minorHAnsi"/>
          <w:sz w:val="24"/>
          <w:szCs w:val="24"/>
        </w:rPr>
        <w:t>ioassistencial  que se garante</w:t>
      </w:r>
      <w:r w:rsidRPr="00F65863">
        <w:rPr>
          <w:rFonts w:asciiTheme="minorHAnsi" w:hAnsiTheme="minorHAnsi"/>
          <w:sz w:val="24"/>
          <w:szCs w:val="24"/>
        </w:rPr>
        <w:t xml:space="preserve"> a complementariedade do atendimento às demandas de </w:t>
      </w:r>
      <w:r w:rsidR="00A44625">
        <w:rPr>
          <w:rFonts w:asciiTheme="minorHAnsi" w:hAnsiTheme="minorHAnsi"/>
          <w:sz w:val="24"/>
          <w:szCs w:val="24"/>
        </w:rPr>
        <w:t>idosos</w:t>
      </w:r>
      <w:r w:rsidRPr="00F65863">
        <w:rPr>
          <w:rFonts w:asciiTheme="minorHAnsi" w:hAnsiTheme="minorHAnsi"/>
          <w:sz w:val="24"/>
          <w:szCs w:val="24"/>
        </w:rPr>
        <w:t>, permitindo</w:t>
      </w:r>
      <w:r w:rsidR="00A44625">
        <w:rPr>
          <w:rFonts w:asciiTheme="minorHAnsi" w:hAnsiTheme="minorHAnsi"/>
          <w:sz w:val="24"/>
          <w:szCs w:val="24"/>
        </w:rPr>
        <w:t>-lhes</w:t>
      </w:r>
      <w:r w:rsidRPr="00F65863">
        <w:rPr>
          <w:rFonts w:asciiTheme="minorHAnsi" w:hAnsiTheme="minorHAnsi"/>
          <w:sz w:val="24"/>
          <w:szCs w:val="24"/>
        </w:rPr>
        <w:t xml:space="preserve"> o acesso a direitos, sendo este um dos meios de enfrentamento das expressões das desigualdades sociais.</w:t>
      </w:r>
    </w:p>
    <w:p w:rsidR="00A44625" w:rsidRDefault="00F65863" w:rsidP="00A44625">
      <w:pPr>
        <w:spacing w:before="120" w:after="120"/>
        <w:ind w:firstLine="1418"/>
        <w:jc w:val="both"/>
        <w:rPr>
          <w:rFonts w:asciiTheme="minorHAnsi" w:hAnsiTheme="minorHAnsi"/>
          <w:sz w:val="24"/>
          <w:szCs w:val="24"/>
        </w:rPr>
      </w:pPr>
      <w:r w:rsidRPr="00F65863">
        <w:rPr>
          <w:rFonts w:asciiTheme="minorHAnsi" w:hAnsiTheme="minorHAnsi"/>
          <w:sz w:val="24"/>
          <w:szCs w:val="24"/>
        </w:rPr>
        <w:t>Atualmente temos</w:t>
      </w:r>
      <w:r w:rsidR="00A44625">
        <w:rPr>
          <w:rFonts w:asciiTheme="minorHAnsi" w:hAnsiTheme="minorHAnsi"/>
          <w:sz w:val="24"/>
          <w:szCs w:val="24"/>
        </w:rPr>
        <w:t xml:space="preserve"> 3 (</w:t>
      </w:r>
      <w:r w:rsidRPr="00F65863">
        <w:rPr>
          <w:rFonts w:asciiTheme="minorHAnsi" w:hAnsiTheme="minorHAnsi"/>
          <w:sz w:val="24"/>
          <w:szCs w:val="24"/>
        </w:rPr>
        <w:t>três</w:t>
      </w:r>
      <w:r w:rsidR="00A44625">
        <w:rPr>
          <w:rFonts w:asciiTheme="minorHAnsi" w:hAnsiTheme="minorHAnsi"/>
          <w:sz w:val="24"/>
          <w:szCs w:val="24"/>
        </w:rPr>
        <w:t>)</w:t>
      </w:r>
      <w:r w:rsidRPr="00F65863">
        <w:rPr>
          <w:rFonts w:asciiTheme="minorHAnsi" w:hAnsiTheme="minorHAnsi"/>
          <w:sz w:val="24"/>
          <w:szCs w:val="24"/>
        </w:rPr>
        <w:t xml:space="preserve"> </w:t>
      </w:r>
      <w:r w:rsidR="00A44625">
        <w:rPr>
          <w:rFonts w:asciiTheme="minorHAnsi" w:hAnsiTheme="minorHAnsi"/>
          <w:sz w:val="24"/>
          <w:szCs w:val="24"/>
        </w:rPr>
        <w:t>i</w:t>
      </w:r>
      <w:r w:rsidRPr="00F65863">
        <w:rPr>
          <w:rFonts w:asciiTheme="minorHAnsi" w:hAnsiTheme="minorHAnsi"/>
          <w:sz w:val="24"/>
          <w:szCs w:val="24"/>
        </w:rPr>
        <w:t xml:space="preserve">nstituições privadas vinculadas </w:t>
      </w:r>
      <w:r w:rsidR="00A44625">
        <w:rPr>
          <w:rFonts w:asciiTheme="minorHAnsi" w:hAnsiTheme="minorHAnsi"/>
          <w:sz w:val="24"/>
          <w:szCs w:val="24"/>
        </w:rPr>
        <w:t>à p</w:t>
      </w:r>
      <w:r w:rsidRPr="00F65863">
        <w:rPr>
          <w:rFonts w:asciiTheme="minorHAnsi" w:hAnsiTheme="minorHAnsi"/>
          <w:sz w:val="24"/>
          <w:szCs w:val="24"/>
        </w:rPr>
        <w:t xml:space="preserve">roteção </w:t>
      </w:r>
      <w:r w:rsidR="00A44625">
        <w:rPr>
          <w:rFonts w:asciiTheme="minorHAnsi" w:hAnsiTheme="minorHAnsi"/>
          <w:sz w:val="24"/>
          <w:szCs w:val="24"/>
        </w:rPr>
        <w:t>social especial de alta c</w:t>
      </w:r>
      <w:r w:rsidRPr="00F65863">
        <w:rPr>
          <w:rFonts w:asciiTheme="minorHAnsi" w:hAnsiTheme="minorHAnsi"/>
          <w:sz w:val="24"/>
          <w:szCs w:val="24"/>
        </w:rPr>
        <w:t>omp</w:t>
      </w:r>
      <w:r w:rsidR="00A44625">
        <w:rPr>
          <w:rFonts w:asciiTheme="minorHAnsi" w:hAnsiTheme="minorHAnsi"/>
          <w:sz w:val="24"/>
          <w:szCs w:val="24"/>
        </w:rPr>
        <w:t>lexidade, que são cofinanciadas</w:t>
      </w:r>
      <w:r w:rsidRPr="00F65863">
        <w:rPr>
          <w:rFonts w:asciiTheme="minorHAnsi" w:hAnsiTheme="minorHAnsi"/>
          <w:sz w:val="24"/>
          <w:szCs w:val="24"/>
        </w:rPr>
        <w:t xml:space="preserve"> para </w:t>
      </w:r>
      <w:r w:rsidR="00A44625">
        <w:rPr>
          <w:rFonts w:asciiTheme="minorHAnsi" w:hAnsiTheme="minorHAnsi"/>
          <w:sz w:val="24"/>
          <w:szCs w:val="24"/>
        </w:rPr>
        <w:t xml:space="preserve">a </w:t>
      </w:r>
      <w:r w:rsidRPr="00F65863">
        <w:rPr>
          <w:rFonts w:asciiTheme="minorHAnsi" w:hAnsiTheme="minorHAnsi"/>
          <w:sz w:val="24"/>
          <w:szCs w:val="24"/>
        </w:rPr>
        <w:t>exe</w:t>
      </w:r>
      <w:r w:rsidR="00A44625">
        <w:rPr>
          <w:rFonts w:asciiTheme="minorHAnsi" w:hAnsiTheme="minorHAnsi"/>
          <w:sz w:val="24"/>
          <w:szCs w:val="24"/>
        </w:rPr>
        <w:t>cução do serviço de acolhimento institucional para idosos.  Serviço esse</w:t>
      </w:r>
      <w:r w:rsidRPr="00F65863">
        <w:rPr>
          <w:rFonts w:asciiTheme="minorHAnsi" w:hAnsiTheme="minorHAnsi"/>
          <w:sz w:val="24"/>
          <w:szCs w:val="24"/>
        </w:rPr>
        <w:t xml:space="preserve"> que visa </w:t>
      </w:r>
      <w:r w:rsidR="00A44625">
        <w:rPr>
          <w:rFonts w:asciiTheme="minorHAnsi" w:hAnsiTheme="minorHAnsi"/>
          <w:sz w:val="24"/>
          <w:szCs w:val="24"/>
        </w:rPr>
        <w:t>a</w:t>
      </w:r>
      <w:r w:rsidRPr="00F65863">
        <w:rPr>
          <w:rFonts w:asciiTheme="minorHAnsi" w:hAnsiTheme="minorHAnsi"/>
          <w:sz w:val="24"/>
          <w:szCs w:val="24"/>
        </w:rPr>
        <w:t>o acolhimento para idosos com 60</w:t>
      </w:r>
      <w:r w:rsidR="00A44625">
        <w:rPr>
          <w:rFonts w:asciiTheme="minorHAnsi" w:hAnsiTheme="minorHAnsi"/>
          <w:sz w:val="24"/>
          <w:szCs w:val="24"/>
        </w:rPr>
        <w:t xml:space="preserve"> (sessenta) </w:t>
      </w:r>
      <w:r w:rsidRPr="00F65863">
        <w:rPr>
          <w:rFonts w:asciiTheme="minorHAnsi" w:hAnsiTheme="minorHAnsi"/>
          <w:sz w:val="24"/>
          <w:szCs w:val="24"/>
        </w:rPr>
        <w:t>anos ou mais, de ambos os sexos, independentes e/ou com diversos graus de dependência. É previsto para idosos que não dispõem de condições para permanecer com a família, com vivência de situações de violência e negligência, em situação de rua e abandono, com vínculos familiares fragiliz</w:t>
      </w:r>
      <w:r w:rsidR="00A44625">
        <w:rPr>
          <w:rFonts w:asciiTheme="minorHAnsi" w:hAnsiTheme="minorHAnsi"/>
          <w:sz w:val="24"/>
          <w:szCs w:val="24"/>
        </w:rPr>
        <w:t>ados ou rompidos. Para tanto a i</w:t>
      </w:r>
      <w:r w:rsidRPr="00F65863">
        <w:rPr>
          <w:rFonts w:asciiTheme="minorHAnsi" w:hAnsiTheme="minorHAnsi"/>
          <w:sz w:val="24"/>
          <w:szCs w:val="24"/>
        </w:rPr>
        <w:t>nstituição deverá</w:t>
      </w:r>
      <w:r w:rsidR="00A44625">
        <w:rPr>
          <w:rFonts w:asciiTheme="minorHAnsi" w:hAnsiTheme="minorHAnsi"/>
          <w:sz w:val="24"/>
          <w:szCs w:val="24"/>
        </w:rPr>
        <w:t xml:space="preserve">: </w:t>
      </w:r>
      <w:r w:rsidRPr="00F65863">
        <w:rPr>
          <w:rFonts w:asciiTheme="minorHAnsi" w:hAnsiTheme="minorHAnsi"/>
          <w:sz w:val="24"/>
          <w:szCs w:val="24"/>
        </w:rPr>
        <w:t xml:space="preserve"> incentivar o desenvolvimento do protagonismo e de capacidades para a realização</w:t>
      </w:r>
      <w:r w:rsidR="00A44625">
        <w:rPr>
          <w:rFonts w:asciiTheme="minorHAnsi" w:hAnsiTheme="minorHAnsi"/>
          <w:sz w:val="24"/>
          <w:szCs w:val="24"/>
        </w:rPr>
        <w:t xml:space="preserve"> de atividades da vida diária; d</w:t>
      </w:r>
      <w:r w:rsidRPr="00F65863">
        <w:rPr>
          <w:rFonts w:asciiTheme="minorHAnsi" w:hAnsiTheme="minorHAnsi"/>
          <w:sz w:val="24"/>
          <w:szCs w:val="24"/>
        </w:rPr>
        <w:t xml:space="preserve">esenvolver condições para independência e o autocuidado; </w:t>
      </w:r>
      <w:r w:rsidR="00A44625">
        <w:rPr>
          <w:rFonts w:asciiTheme="minorHAnsi" w:hAnsiTheme="minorHAnsi"/>
          <w:sz w:val="24"/>
          <w:szCs w:val="24"/>
        </w:rPr>
        <w:lastRenderedPageBreak/>
        <w:t>p</w:t>
      </w:r>
      <w:r w:rsidRPr="00F65863">
        <w:rPr>
          <w:rFonts w:asciiTheme="minorHAnsi" w:hAnsiTheme="minorHAnsi"/>
          <w:sz w:val="24"/>
          <w:szCs w:val="24"/>
        </w:rPr>
        <w:t>romover o acesso à renda, e promover a convivência mista entre os residentes de diversos graus de dependência.</w:t>
      </w:r>
    </w:p>
    <w:p w:rsidR="00F65863" w:rsidRPr="00F65863" w:rsidRDefault="00A44625" w:rsidP="00A44625">
      <w:pPr>
        <w:spacing w:before="120" w:after="120"/>
        <w:ind w:firstLine="1418"/>
        <w:jc w:val="both"/>
        <w:rPr>
          <w:rFonts w:asciiTheme="minorHAnsi" w:hAnsiTheme="minorHAnsi"/>
          <w:sz w:val="24"/>
          <w:szCs w:val="24"/>
        </w:rPr>
      </w:pPr>
      <w:r>
        <w:rPr>
          <w:rFonts w:asciiTheme="minorHAnsi" w:hAnsiTheme="minorHAnsi"/>
          <w:sz w:val="24"/>
          <w:szCs w:val="24"/>
        </w:rPr>
        <w:t>À</w:t>
      </w:r>
      <w:r w:rsidR="00F65863" w:rsidRPr="00F65863">
        <w:rPr>
          <w:rFonts w:asciiTheme="minorHAnsi" w:hAnsiTheme="minorHAnsi"/>
          <w:sz w:val="24"/>
          <w:szCs w:val="24"/>
        </w:rPr>
        <w:t xml:space="preserve"> Secretária Municipal de Assistênc</w:t>
      </w:r>
      <w:r>
        <w:rPr>
          <w:rFonts w:asciiTheme="minorHAnsi" w:hAnsiTheme="minorHAnsi"/>
          <w:sz w:val="24"/>
          <w:szCs w:val="24"/>
        </w:rPr>
        <w:t xml:space="preserve">ia e Desenvolvimento Social </w:t>
      </w:r>
      <w:r w:rsidR="00F65863" w:rsidRPr="00F65863">
        <w:rPr>
          <w:rFonts w:asciiTheme="minorHAnsi" w:hAnsiTheme="minorHAnsi"/>
          <w:sz w:val="24"/>
          <w:szCs w:val="24"/>
        </w:rPr>
        <w:t>compete monitorar, a</w:t>
      </w:r>
      <w:r>
        <w:rPr>
          <w:rFonts w:asciiTheme="minorHAnsi" w:hAnsiTheme="minorHAnsi"/>
          <w:sz w:val="24"/>
          <w:szCs w:val="24"/>
        </w:rPr>
        <w:t>valiar a rede socioassistencial</w:t>
      </w:r>
      <w:r w:rsidR="00F65863" w:rsidRPr="00F65863">
        <w:rPr>
          <w:rFonts w:asciiTheme="minorHAnsi" w:hAnsiTheme="minorHAnsi"/>
          <w:sz w:val="24"/>
          <w:szCs w:val="24"/>
        </w:rPr>
        <w:t xml:space="preserve"> privada, </w:t>
      </w:r>
      <w:r>
        <w:rPr>
          <w:rFonts w:asciiTheme="minorHAnsi" w:hAnsiTheme="minorHAnsi"/>
          <w:sz w:val="24"/>
          <w:szCs w:val="24"/>
        </w:rPr>
        <w:t>e por meio dos equipamentos da proteção social e</w:t>
      </w:r>
      <w:r w:rsidR="00F65863" w:rsidRPr="00F65863">
        <w:rPr>
          <w:rFonts w:asciiTheme="minorHAnsi" w:hAnsiTheme="minorHAnsi"/>
          <w:sz w:val="24"/>
          <w:szCs w:val="24"/>
        </w:rPr>
        <w:t>spec</w:t>
      </w:r>
      <w:r>
        <w:rPr>
          <w:rFonts w:asciiTheme="minorHAnsi" w:hAnsiTheme="minorHAnsi"/>
          <w:sz w:val="24"/>
          <w:szCs w:val="24"/>
        </w:rPr>
        <w:t>ial e da proteção social básica,</w:t>
      </w:r>
      <w:r w:rsidR="00F65863" w:rsidRPr="00F65863">
        <w:rPr>
          <w:rFonts w:asciiTheme="minorHAnsi" w:hAnsiTheme="minorHAnsi"/>
          <w:sz w:val="24"/>
          <w:szCs w:val="24"/>
        </w:rPr>
        <w:t xml:space="preserve"> realizar o trabalho social com famílias e prevenir a ocorrência de situações de risco social, como forma de intervenção social planejada que cria situações desafiadoras, estimula e orienta os usuários na construção e reconstrução de suas histórias de vida e vivências individuais e coletivas, na família e no território. </w:t>
      </w:r>
    </w:p>
    <w:p w:rsidR="00AB1FB8" w:rsidRDefault="00F65863" w:rsidP="00F65863">
      <w:pPr>
        <w:spacing w:before="120" w:after="120"/>
        <w:ind w:firstLine="1418"/>
        <w:jc w:val="both"/>
        <w:rPr>
          <w:rFonts w:asciiTheme="minorHAnsi" w:hAnsiTheme="minorHAnsi"/>
          <w:sz w:val="24"/>
          <w:szCs w:val="24"/>
        </w:rPr>
      </w:pPr>
      <w:r w:rsidRPr="00F65863">
        <w:rPr>
          <w:rFonts w:asciiTheme="minorHAnsi" w:hAnsiTheme="minorHAnsi"/>
          <w:sz w:val="24"/>
          <w:szCs w:val="24"/>
        </w:rPr>
        <w:t>Dessa forma</w:t>
      </w:r>
      <w:r w:rsidR="00A44625">
        <w:rPr>
          <w:rFonts w:asciiTheme="minorHAnsi" w:hAnsiTheme="minorHAnsi"/>
          <w:sz w:val="24"/>
          <w:szCs w:val="24"/>
        </w:rPr>
        <w:t>,</w:t>
      </w:r>
      <w:r w:rsidRPr="00F65863">
        <w:rPr>
          <w:rFonts w:asciiTheme="minorHAnsi" w:hAnsiTheme="minorHAnsi"/>
          <w:sz w:val="24"/>
          <w:szCs w:val="24"/>
        </w:rPr>
        <w:t xml:space="preserve"> as </w:t>
      </w:r>
      <w:r w:rsidR="00A44625">
        <w:rPr>
          <w:rFonts w:asciiTheme="minorHAnsi" w:hAnsiTheme="minorHAnsi"/>
          <w:sz w:val="24"/>
          <w:szCs w:val="24"/>
        </w:rPr>
        <w:t>organizações da s</w:t>
      </w:r>
      <w:r w:rsidRPr="00F65863">
        <w:rPr>
          <w:rFonts w:asciiTheme="minorHAnsi" w:hAnsiTheme="minorHAnsi"/>
          <w:sz w:val="24"/>
          <w:szCs w:val="24"/>
        </w:rPr>
        <w:t xml:space="preserve">ociedade </w:t>
      </w:r>
      <w:r w:rsidR="00A44625">
        <w:rPr>
          <w:rFonts w:asciiTheme="minorHAnsi" w:hAnsiTheme="minorHAnsi"/>
          <w:sz w:val="24"/>
          <w:szCs w:val="24"/>
        </w:rPr>
        <w:t>c</w:t>
      </w:r>
      <w:r w:rsidRPr="00F65863">
        <w:rPr>
          <w:rFonts w:asciiTheme="minorHAnsi" w:hAnsiTheme="minorHAnsi"/>
          <w:sz w:val="24"/>
          <w:szCs w:val="24"/>
        </w:rPr>
        <w:t>ivil no município de Araraquara t</w:t>
      </w:r>
      <w:r w:rsidR="00A44625">
        <w:rPr>
          <w:rFonts w:asciiTheme="minorHAnsi" w:hAnsiTheme="minorHAnsi"/>
          <w:sz w:val="24"/>
          <w:szCs w:val="24"/>
        </w:rPr>
        <w:t>ê</w:t>
      </w:r>
      <w:r w:rsidRPr="00F65863">
        <w:rPr>
          <w:rFonts w:asciiTheme="minorHAnsi" w:hAnsiTheme="minorHAnsi"/>
          <w:sz w:val="24"/>
          <w:szCs w:val="24"/>
        </w:rPr>
        <w:t xml:space="preserve">m um papel relevante no atendimento a </w:t>
      </w:r>
      <w:r w:rsidR="00A44625">
        <w:rPr>
          <w:rFonts w:asciiTheme="minorHAnsi" w:hAnsiTheme="minorHAnsi"/>
          <w:sz w:val="24"/>
          <w:szCs w:val="24"/>
        </w:rPr>
        <w:t>idosos</w:t>
      </w:r>
      <w:r w:rsidRPr="00F65863">
        <w:rPr>
          <w:rFonts w:asciiTheme="minorHAnsi" w:hAnsiTheme="minorHAnsi"/>
          <w:sz w:val="24"/>
          <w:szCs w:val="24"/>
        </w:rPr>
        <w:t xml:space="preserve"> no </w:t>
      </w:r>
      <w:r w:rsidR="00A44625">
        <w:rPr>
          <w:rFonts w:asciiTheme="minorHAnsi" w:hAnsiTheme="minorHAnsi"/>
          <w:sz w:val="24"/>
          <w:szCs w:val="24"/>
        </w:rPr>
        <w:t>s</w:t>
      </w:r>
      <w:r w:rsidRPr="00F65863">
        <w:rPr>
          <w:rFonts w:asciiTheme="minorHAnsi" w:hAnsiTheme="minorHAnsi"/>
          <w:sz w:val="24"/>
          <w:szCs w:val="24"/>
        </w:rPr>
        <w:t xml:space="preserve">erviço de </w:t>
      </w:r>
      <w:r w:rsidR="00A44625">
        <w:rPr>
          <w:rFonts w:asciiTheme="minorHAnsi" w:hAnsiTheme="minorHAnsi"/>
          <w:sz w:val="24"/>
          <w:szCs w:val="24"/>
        </w:rPr>
        <w:t>a</w:t>
      </w:r>
      <w:r w:rsidRPr="00F65863">
        <w:rPr>
          <w:rFonts w:asciiTheme="minorHAnsi" w:hAnsiTheme="minorHAnsi"/>
          <w:sz w:val="24"/>
          <w:szCs w:val="24"/>
        </w:rPr>
        <w:t xml:space="preserve">colhimento </w:t>
      </w:r>
      <w:r w:rsidR="00A44625">
        <w:rPr>
          <w:rFonts w:asciiTheme="minorHAnsi" w:hAnsiTheme="minorHAnsi"/>
          <w:sz w:val="24"/>
          <w:szCs w:val="24"/>
        </w:rPr>
        <w:t xml:space="preserve">institucional, </w:t>
      </w:r>
      <w:r w:rsidRPr="00F65863">
        <w:rPr>
          <w:rFonts w:asciiTheme="minorHAnsi" w:hAnsiTheme="minorHAnsi"/>
          <w:sz w:val="24"/>
          <w:szCs w:val="24"/>
        </w:rPr>
        <w:t>papel este que justifica as parcerias implementadas na forma de subvenção de acordo com o</w:t>
      </w:r>
      <w:r w:rsidR="00A44625">
        <w:rPr>
          <w:rFonts w:asciiTheme="minorHAnsi" w:hAnsiTheme="minorHAnsi"/>
          <w:sz w:val="24"/>
          <w:szCs w:val="24"/>
        </w:rPr>
        <w:t xml:space="preserve"> art. 19 do</w:t>
      </w:r>
      <w:r w:rsidRPr="00F65863">
        <w:rPr>
          <w:rFonts w:asciiTheme="minorHAnsi" w:hAnsiTheme="minorHAnsi"/>
          <w:sz w:val="24"/>
          <w:szCs w:val="24"/>
        </w:rPr>
        <w:t xml:space="preserve"> </w:t>
      </w:r>
      <w:r w:rsidR="00A44625">
        <w:rPr>
          <w:rFonts w:asciiTheme="minorHAnsi" w:hAnsiTheme="minorHAnsi"/>
          <w:sz w:val="24"/>
          <w:szCs w:val="24"/>
        </w:rPr>
        <w:t>D</w:t>
      </w:r>
      <w:r w:rsidRPr="00F65863">
        <w:rPr>
          <w:rFonts w:asciiTheme="minorHAnsi" w:hAnsiTheme="minorHAnsi"/>
          <w:sz w:val="24"/>
          <w:szCs w:val="24"/>
        </w:rPr>
        <w:t>ecreto nº 11.434</w:t>
      </w:r>
      <w:r w:rsidR="00A44625">
        <w:rPr>
          <w:rFonts w:asciiTheme="minorHAnsi" w:hAnsiTheme="minorHAnsi"/>
          <w:sz w:val="24"/>
          <w:szCs w:val="24"/>
        </w:rPr>
        <w:t>,</w:t>
      </w:r>
      <w:r w:rsidRPr="00F65863">
        <w:rPr>
          <w:rFonts w:asciiTheme="minorHAnsi" w:hAnsiTheme="minorHAnsi"/>
          <w:sz w:val="24"/>
          <w:szCs w:val="24"/>
        </w:rPr>
        <w:t xml:space="preserve"> de 18 de junho de 2017, além de estarem condizentes com os critérios e prerrogativas apontadas nesta justificativa que atendem a Resolução SEDS – 10</w:t>
      </w:r>
      <w:r w:rsidR="00A44625">
        <w:rPr>
          <w:rFonts w:asciiTheme="minorHAnsi" w:hAnsiTheme="minorHAnsi"/>
          <w:sz w:val="24"/>
          <w:szCs w:val="24"/>
        </w:rPr>
        <w:t>,</w:t>
      </w:r>
      <w:r w:rsidRPr="00F65863">
        <w:rPr>
          <w:rFonts w:asciiTheme="minorHAnsi" w:hAnsiTheme="minorHAnsi"/>
          <w:sz w:val="24"/>
          <w:szCs w:val="24"/>
        </w:rPr>
        <w:t xml:space="preserve"> de 08 de maio de 2020.   </w:t>
      </w:r>
    </w:p>
    <w:p w:rsidR="00CC04DE" w:rsidRPr="00BE4DA8" w:rsidRDefault="00CC04DE" w:rsidP="00AB1FB8">
      <w:pPr>
        <w:spacing w:before="120" w:after="120"/>
        <w:ind w:firstLine="1418"/>
        <w:jc w:val="both"/>
        <w:rPr>
          <w:rFonts w:ascii="Calibri" w:hAnsi="Calibri" w:cs="Calibri"/>
          <w:sz w:val="24"/>
          <w:szCs w:val="24"/>
        </w:rPr>
      </w:pPr>
      <w:r w:rsidRPr="006B693B">
        <w:rPr>
          <w:rFonts w:ascii="Calibri" w:hAnsi="Calibri" w:cs="Calibri"/>
          <w:sz w:val="24"/>
          <w:szCs w:val="24"/>
        </w:rPr>
        <w:t>Assim, tendo em vista a</w:t>
      </w:r>
      <w:r w:rsidR="000E50A4">
        <w:rPr>
          <w:rFonts w:ascii="Calibri" w:hAnsi="Calibri" w:cs="Calibri"/>
          <w:sz w:val="24"/>
          <w:szCs w:val="24"/>
        </w:rPr>
        <w:t>s</w:t>
      </w:r>
      <w:r w:rsidRPr="006B693B">
        <w:rPr>
          <w:rFonts w:ascii="Calibri" w:hAnsi="Calibri" w:cs="Calibri"/>
          <w:sz w:val="24"/>
          <w:szCs w:val="24"/>
        </w:rPr>
        <w:t xml:space="preserve"> finalidade</w:t>
      </w:r>
      <w:r w:rsidR="000E50A4">
        <w:rPr>
          <w:rFonts w:ascii="Calibri" w:hAnsi="Calibri" w:cs="Calibri"/>
          <w:sz w:val="24"/>
          <w:szCs w:val="24"/>
        </w:rPr>
        <w:t>s</w:t>
      </w:r>
      <w:r w:rsidRPr="006B693B">
        <w:rPr>
          <w:rFonts w:ascii="Calibri" w:hAnsi="Calibri" w:cs="Calibri"/>
          <w:sz w:val="24"/>
          <w:szCs w:val="24"/>
        </w:rPr>
        <w:t xml:space="preserve"> a q</w:t>
      </w:r>
      <w:r w:rsidR="005A64B5">
        <w:rPr>
          <w:rFonts w:ascii="Calibri" w:hAnsi="Calibri" w:cs="Calibri"/>
          <w:sz w:val="24"/>
          <w:szCs w:val="24"/>
        </w:rPr>
        <w:t>ue o Projeto de Lei se destina</w:t>
      </w:r>
      <w:r w:rsidRPr="006B693B">
        <w:rPr>
          <w:rFonts w:ascii="Calibri" w:hAnsi="Calibri" w:cs="Calibri"/>
          <w:sz w:val="24"/>
          <w:szCs w:val="24"/>
        </w:rPr>
        <w:t>, entendemos estar plenamente justificada a presente propositura que, por certo, irá merecer a aprovação desta Casa de Leis.</w:t>
      </w:r>
    </w:p>
    <w:p w:rsidR="00CC04DE" w:rsidRDefault="00CC04DE" w:rsidP="00A86092">
      <w:pPr>
        <w:spacing w:before="120" w:after="120"/>
        <w:ind w:firstLine="1418"/>
        <w:jc w:val="both"/>
        <w:rPr>
          <w:rFonts w:ascii="Calibri" w:hAnsi="Calibri" w:cs="Calibri"/>
          <w:sz w:val="24"/>
          <w:szCs w:val="24"/>
        </w:rPr>
      </w:pPr>
      <w:r w:rsidRPr="00B51771">
        <w:rPr>
          <w:rFonts w:ascii="Calibri" w:hAnsi="Calibri" w:cs="Calibri"/>
          <w:sz w:val="24"/>
          <w:szCs w:val="24"/>
        </w:rPr>
        <w:t>Por</w:t>
      </w:r>
      <w:r>
        <w:rPr>
          <w:rFonts w:ascii="Calibri" w:hAnsi="Calibri" w:cs="Calibri"/>
          <w:sz w:val="24"/>
          <w:szCs w:val="24"/>
        </w:rPr>
        <w:t xml:space="preserve"> </w:t>
      </w:r>
      <w:r w:rsidRPr="00B51771">
        <w:rPr>
          <w:rFonts w:ascii="Calibri" w:hAnsi="Calibri" w:cs="Calibri"/>
          <w:sz w:val="24"/>
          <w:szCs w:val="24"/>
        </w:rPr>
        <w:t>julgarmos esta propositura como medida de urgência, solicitamos seja o presente Projeto de Lei apreciado dentro do menor praz</w:t>
      </w:r>
      <w:r>
        <w:rPr>
          <w:rFonts w:ascii="Calibri" w:hAnsi="Calibri" w:cs="Calibri"/>
          <w:sz w:val="24"/>
          <w:szCs w:val="24"/>
        </w:rPr>
        <w:t>o possível, nos termos do art.</w:t>
      </w:r>
      <w:r w:rsidRPr="00B51771">
        <w:rPr>
          <w:rFonts w:ascii="Calibri" w:hAnsi="Calibri" w:cs="Calibri"/>
          <w:sz w:val="24"/>
          <w:szCs w:val="24"/>
        </w:rPr>
        <w:t xml:space="preserve"> 80 da Lei Orgânica </w:t>
      </w:r>
      <w:r>
        <w:rPr>
          <w:rFonts w:ascii="Calibri" w:hAnsi="Calibri" w:cs="Calibri"/>
          <w:sz w:val="24"/>
          <w:szCs w:val="24"/>
        </w:rPr>
        <w:t>do Município de Araraquara.</w:t>
      </w:r>
    </w:p>
    <w:p w:rsidR="00CC04DE" w:rsidRPr="00BE4DA8" w:rsidRDefault="00CC04DE" w:rsidP="00A86092">
      <w:pPr>
        <w:spacing w:before="120" w:after="120"/>
        <w:ind w:firstLine="1418"/>
        <w:jc w:val="both"/>
        <w:rPr>
          <w:rFonts w:ascii="Calibri" w:hAnsi="Calibri" w:cs="Calibri"/>
          <w:sz w:val="24"/>
          <w:szCs w:val="24"/>
        </w:rPr>
      </w:pPr>
      <w:r w:rsidRPr="00BE4DA8">
        <w:rPr>
          <w:rFonts w:ascii="Calibri" w:hAnsi="Calibri" w:cs="Calibri"/>
          <w:sz w:val="24"/>
          <w:szCs w:val="24"/>
        </w:rPr>
        <w:t>Val</w:t>
      </w:r>
      <w:r>
        <w:rPr>
          <w:rFonts w:ascii="Calibri" w:hAnsi="Calibri" w:cs="Calibri"/>
          <w:sz w:val="24"/>
          <w:szCs w:val="24"/>
        </w:rPr>
        <w:t xml:space="preserve">emo-nos </w:t>
      </w:r>
      <w:r w:rsidRPr="00BE4DA8">
        <w:rPr>
          <w:rFonts w:ascii="Calibri" w:hAnsi="Calibri" w:cs="Calibri"/>
          <w:sz w:val="24"/>
          <w:szCs w:val="24"/>
        </w:rPr>
        <w:t>do ensejo para renovar-lhe os protestos de estima e apreço.</w:t>
      </w:r>
    </w:p>
    <w:p w:rsidR="00A35CB7" w:rsidRDefault="00CC04DE" w:rsidP="00A86092">
      <w:pPr>
        <w:spacing w:before="120" w:after="120"/>
        <w:ind w:firstLine="1418"/>
        <w:jc w:val="both"/>
        <w:rPr>
          <w:noProof/>
        </w:rPr>
      </w:pPr>
      <w:r w:rsidRPr="00BE4DA8">
        <w:rPr>
          <w:rFonts w:ascii="Calibri" w:hAnsi="Calibri" w:cs="Calibri"/>
          <w:sz w:val="24"/>
          <w:szCs w:val="24"/>
        </w:rPr>
        <w:t>Atenciosamente,</w:t>
      </w:r>
      <w:r w:rsidR="00626A0F" w:rsidRPr="00626A0F">
        <w:rPr>
          <w:noProof/>
        </w:rPr>
        <w:t xml:space="preserve"> </w:t>
      </w:r>
    </w:p>
    <w:p w:rsidR="000F5EE1" w:rsidRDefault="00857790" w:rsidP="00C14E25">
      <w:pPr>
        <w:spacing w:before="120" w:after="120"/>
        <w:jc w:val="center"/>
        <w:rPr>
          <w:rFonts w:ascii="Calibri" w:hAnsi="Calibri" w:cs="Calibri"/>
          <w:b/>
          <w:sz w:val="24"/>
          <w:szCs w:val="24"/>
        </w:rPr>
      </w:pPr>
      <w:r w:rsidRPr="00BE4DA8">
        <w:rPr>
          <w:rFonts w:ascii="Calibri" w:hAnsi="Calibri" w:cs="Calibri"/>
          <w:b/>
          <w:sz w:val="24"/>
          <w:szCs w:val="24"/>
        </w:rPr>
        <w:t>EDINHO SILVA</w:t>
      </w:r>
    </w:p>
    <w:p w:rsidR="00F34A71" w:rsidRDefault="000F5EE1" w:rsidP="00F34A71">
      <w:pPr>
        <w:spacing w:before="120" w:after="120"/>
        <w:contextualSpacing/>
        <w:jc w:val="center"/>
        <w:rPr>
          <w:rFonts w:ascii="Calibri" w:hAnsi="Calibri" w:cs="Calibri"/>
          <w:b/>
          <w:sz w:val="24"/>
          <w:szCs w:val="24"/>
          <w:u w:val="single"/>
        </w:rPr>
      </w:pPr>
      <w:r>
        <w:rPr>
          <w:rFonts w:ascii="Calibri" w:hAnsi="Calibri" w:cs="Calibri"/>
          <w:sz w:val="24"/>
          <w:szCs w:val="24"/>
        </w:rPr>
        <w:t>Pr</w:t>
      </w:r>
      <w:r w:rsidR="00857790" w:rsidRPr="00BE4DA8">
        <w:rPr>
          <w:rFonts w:ascii="Calibri" w:hAnsi="Calibri" w:cs="Calibri"/>
          <w:sz w:val="24"/>
          <w:szCs w:val="24"/>
        </w:rPr>
        <w:t>efeito Municipal</w:t>
      </w:r>
    </w:p>
    <w:p w:rsidR="00AB1FB8" w:rsidRDefault="00AB1FB8" w:rsidP="00F34A71">
      <w:pPr>
        <w:spacing w:before="120" w:after="120"/>
        <w:contextualSpacing/>
        <w:jc w:val="center"/>
        <w:rPr>
          <w:rFonts w:ascii="Calibri" w:hAnsi="Calibri" w:cs="Calibri"/>
          <w:b/>
          <w:sz w:val="24"/>
          <w:szCs w:val="24"/>
        </w:rPr>
      </w:pPr>
    </w:p>
    <w:p w:rsidR="0030533A" w:rsidRDefault="0030533A" w:rsidP="00F34A71">
      <w:pPr>
        <w:spacing w:before="120" w:after="120"/>
        <w:contextualSpacing/>
        <w:jc w:val="center"/>
        <w:rPr>
          <w:rFonts w:ascii="Calibri" w:hAnsi="Calibri" w:cs="Calibri"/>
          <w:b/>
          <w:sz w:val="24"/>
          <w:szCs w:val="24"/>
        </w:rPr>
      </w:pPr>
    </w:p>
    <w:p w:rsidR="0030533A" w:rsidRDefault="0030533A" w:rsidP="00F34A71">
      <w:pPr>
        <w:spacing w:before="120" w:after="120"/>
        <w:contextualSpacing/>
        <w:jc w:val="center"/>
        <w:rPr>
          <w:rFonts w:ascii="Calibri" w:hAnsi="Calibri" w:cs="Calibri"/>
          <w:b/>
          <w:sz w:val="24"/>
          <w:szCs w:val="24"/>
        </w:rPr>
      </w:pPr>
    </w:p>
    <w:p w:rsidR="0030533A" w:rsidRDefault="0030533A" w:rsidP="00F34A71">
      <w:pPr>
        <w:spacing w:before="120" w:after="120"/>
        <w:contextualSpacing/>
        <w:jc w:val="center"/>
        <w:rPr>
          <w:rFonts w:ascii="Calibri" w:hAnsi="Calibri" w:cs="Calibri"/>
          <w:b/>
          <w:sz w:val="24"/>
          <w:szCs w:val="24"/>
        </w:rPr>
      </w:pPr>
    </w:p>
    <w:p w:rsidR="0030533A" w:rsidRDefault="0030533A" w:rsidP="00F34A71">
      <w:pPr>
        <w:spacing w:before="120" w:after="120"/>
        <w:contextualSpacing/>
        <w:jc w:val="center"/>
        <w:rPr>
          <w:rFonts w:ascii="Calibri" w:hAnsi="Calibri" w:cs="Calibri"/>
          <w:b/>
          <w:sz w:val="24"/>
          <w:szCs w:val="24"/>
        </w:rPr>
      </w:pPr>
    </w:p>
    <w:p w:rsidR="0030533A" w:rsidRDefault="0030533A" w:rsidP="00F34A71">
      <w:pPr>
        <w:spacing w:before="120" w:after="120"/>
        <w:contextualSpacing/>
        <w:jc w:val="center"/>
        <w:rPr>
          <w:rFonts w:ascii="Calibri" w:hAnsi="Calibri" w:cs="Calibri"/>
          <w:b/>
          <w:sz w:val="24"/>
          <w:szCs w:val="24"/>
        </w:rPr>
      </w:pPr>
    </w:p>
    <w:p w:rsidR="0030533A" w:rsidRDefault="0030533A" w:rsidP="00F34A71">
      <w:pPr>
        <w:spacing w:before="120" w:after="120"/>
        <w:contextualSpacing/>
        <w:jc w:val="center"/>
        <w:rPr>
          <w:rFonts w:ascii="Calibri" w:hAnsi="Calibri" w:cs="Calibri"/>
          <w:b/>
          <w:sz w:val="24"/>
          <w:szCs w:val="24"/>
        </w:rPr>
      </w:pPr>
    </w:p>
    <w:p w:rsidR="0030533A" w:rsidRDefault="0030533A" w:rsidP="00F34A71">
      <w:pPr>
        <w:spacing w:before="120" w:after="120"/>
        <w:contextualSpacing/>
        <w:jc w:val="center"/>
        <w:rPr>
          <w:rFonts w:ascii="Calibri" w:hAnsi="Calibri" w:cs="Calibri"/>
          <w:b/>
          <w:sz w:val="24"/>
          <w:szCs w:val="24"/>
        </w:rPr>
      </w:pPr>
    </w:p>
    <w:p w:rsidR="0030533A" w:rsidRDefault="0030533A" w:rsidP="00F34A71">
      <w:pPr>
        <w:spacing w:before="120" w:after="120"/>
        <w:contextualSpacing/>
        <w:jc w:val="center"/>
        <w:rPr>
          <w:rFonts w:ascii="Calibri" w:hAnsi="Calibri" w:cs="Calibri"/>
          <w:b/>
          <w:sz w:val="24"/>
          <w:szCs w:val="24"/>
        </w:rPr>
      </w:pPr>
    </w:p>
    <w:p w:rsidR="0030533A" w:rsidRDefault="0030533A" w:rsidP="00F34A71">
      <w:pPr>
        <w:spacing w:before="120" w:after="120"/>
        <w:contextualSpacing/>
        <w:jc w:val="center"/>
        <w:rPr>
          <w:rFonts w:ascii="Calibri" w:hAnsi="Calibri" w:cs="Calibri"/>
          <w:b/>
          <w:sz w:val="24"/>
          <w:szCs w:val="24"/>
        </w:rPr>
      </w:pPr>
    </w:p>
    <w:p w:rsidR="0030533A" w:rsidRDefault="0030533A" w:rsidP="00F34A71">
      <w:pPr>
        <w:spacing w:before="120" w:after="120"/>
        <w:contextualSpacing/>
        <w:jc w:val="center"/>
        <w:rPr>
          <w:rFonts w:ascii="Calibri" w:hAnsi="Calibri" w:cs="Calibri"/>
          <w:b/>
          <w:sz w:val="24"/>
          <w:szCs w:val="24"/>
        </w:rPr>
      </w:pPr>
    </w:p>
    <w:p w:rsidR="0030533A" w:rsidRDefault="0030533A" w:rsidP="00F34A71">
      <w:pPr>
        <w:spacing w:before="120" w:after="120"/>
        <w:contextualSpacing/>
        <w:jc w:val="center"/>
        <w:rPr>
          <w:rFonts w:ascii="Calibri" w:hAnsi="Calibri" w:cs="Calibri"/>
          <w:b/>
          <w:sz w:val="24"/>
          <w:szCs w:val="24"/>
        </w:rPr>
      </w:pPr>
    </w:p>
    <w:p w:rsidR="0030533A" w:rsidRDefault="0030533A" w:rsidP="00F34A71">
      <w:pPr>
        <w:spacing w:before="120" w:after="120"/>
        <w:contextualSpacing/>
        <w:jc w:val="center"/>
        <w:rPr>
          <w:rFonts w:ascii="Calibri" w:hAnsi="Calibri" w:cs="Calibri"/>
          <w:b/>
          <w:sz w:val="24"/>
          <w:szCs w:val="24"/>
        </w:rPr>
      </w:pPr>
    </w:p>
    <w:p w:rsidR="0030533A" w:rsidRDefault="0030533A" w:rsidP="00F34A71">
      <w:pPr>
        <w:spacing w:before="120" w:after="120"/>
        <w:contextualSpacing/>
        <w:jc w:val="center"/>
        <w:rPr>
          <w:rFonts w:ascii="Calibri" w:hAnsi="Calibri" w:cs="Calibri"/>
          <w:b/>
          <w:sz w:val="24"/>
          <w:szCs w:val="24"/>
        </w:rPr>
      </w:pPr>
    </w:p>
    <w:p w:rsidR="0030533A" w:rsidRDefault="0030533A" w:rsidP="00F34A71">
      <w:pPr>
        <w:spacing w:before="120" w:after="120"/>
        <w:contextualSpacing/>
        <w:jc w:val="center"/>
        <w:rPr>
          <w:rFonts w:ascii="Calibri" w:hAnsi="Calibri" w:cs="Calibri"/>
          <w:b/>
          <w:sz w:val="24"/>
          <w:szCs w:val="24"/>
        </w:rPr>
      </w:pPr>
    </w:p>
    <w:p w:rsidR="0030533A" w:rsidRDefault="0030533A" w:rsidP="00F34A71">
      <w:pPr>
        <w:spacing w:before="120" w:after="120"/>
        <w:contextualSpacing/>
        <w:jc w:val="center"/>
        <w:rPr>
          <w:rFonts w:ascii="Calibri" w:hAnsi="Calibri" w:cs="Calibri"/>
          <w:b/>
          <w:sz w:val="24"/>
          <w:szCs w:val="24"/>
        </w:rPr>
      </w:pPr>
    </w:p>
    <w:p w:rsidR="0030533A" w:rsidRDefault="0030533A" w:rsidP="00F34A71">
      <w:pPr>
        <w:spacing w:before="120" w:after="120"/>
        <w:contextualSpacing/>
        <w:jc w:val="center"/>
        <w:rPr>
          <w:rFonts w:ascii="Calibri" w:hAnsi="Calibri" w:cs="Calibri"/>
          <w:b/>
          <w:sz w:val="24"/>
          <w:szCs w:val="24"/>
        </w:rPr>
      </w:pPr>
    </w:p>
    <w:p w:rsidR="00CC04DE" w:rsidRPr="00F34A71" w:rsidRDefault="00CC04DE" w:rsidP="00F34A71">
      <w:pPr>
        <w:spacing w:before="120" w:after="120"/>
        <w:contextualSpacing/>
        <w:jc w:val="center"/>
        <w:rPr>
          <w:rFonts w:ascii="Calibri" w:hAnsi="Calibri" w:cs="Calibri"/>
          <w:b/>
          <w:sz w:val="24"/>
          <w:szCs w:val="24"/>
          <w:u w:val="single"/>
        </w:rPr>
      </w:pPr>
      <w:r w:rsidRPr="00A82693">
        <w:rPr>
          <w:rFonts w:ascii="Calibri" w:hAnsi="Calibri" w:cs="Calibri"/>
          <w:b/>
          <w:sz w:val="24"/>
          <w:szCs w:val="24"/>
        </w:rPr>
        <w:t>PROJETO DE LEI Nº</w:t>
      </w:r>
    </w:p>
    <w:p w:rsidR="00CC04DE" w:rsidRDefault="00CC04DE" w:rsidP="00A82693">
      <w:pPr>
        <w:spacing w:before="120" w:after="120"/>
        <w:ind w:firstLine="1418"/>
        <w:jc w:val="center"/>
        <w:rPr>
          <w:rFonts w:ascii="Calibri" w:hAnsi="Calibri" w:cs="Calibri"/>
          <w:b/>
          <w:bCs/>
          <w:sz w:val="24"/>
          <w:szCs w:val="24"/>
        </w:rPr>
      </w:pPr>
    </w:p>
    <w:p w:rsidR="00CC04DE" w:rsidRPr="00A82693" w:rsidRDefault="00A82693" w:rsidP="00A82693">
      <w:pPr>
        <w:tabs>
          <w:tab w:val="left" w:pos="9099"/>
        </w:tabs>
        <w:spacing w:before="120" w:after="120"/>
        <w:ind w:left="5103"/>
        <w:jc w:val="both"/>
        <w:rPr>
          <w:rFonts w:ascii="Calibri" w:hAnsi="Calibri" w:cs="Calibri"/>
          <w:sz w:val="22"/>
          <w:szCs w:val="22"/>
        </w:rPr>
      </w:pPr>
      <w:r w:rsidRPr="00A82693">
        <w:rPr>
          <w:rFonts w:ascii="Calibri" w:hAnsi="Calibri" w:cs="Calibri"/>
          <w:sz w:val="22"/>
          <w:szCs w:val="22"/>
        </w:rPr>
        <w:t xml:space="preserve">Dispõe sobre a abertura de crédito adicional </w:t>
      </w:r>
      <w:r w:rsidR="00780316">
        <w:rPr>
          <w:rFonts w:ascii="Calibri" w:hAnsi="Calibri" w:cs="Calibri"/>
          <w:sz w:val="22"/>
          <w:szCs w:val="22"/>
        </w:rPr>
        <w:t>especial</w:t>
      </w:r>
      <w:r w:rsidR="008058C0" w:rsidRPr="00A82693">
        <w:rPr>
          <w:rFonts w:ascii="Calibri" w:hAnsi="Calibri" w:cs="Calibri"/>
          <w:sz w:val="22"/>
          <w:szCs w:val="22"/>
        </w:rPr>
        <w:t>, e dá outra</w:t>
      </w:r>
      <w:r w:rsidR="00A90625">
        <w:rPr>
          <w:rFonts w:ascii="Calibri" w:hAnsi="Calibri" w:cs="Calibri"/>
          <w:sz w:val="22"/>
          <w:szCs w:val="22"/>
        </w:rPr>
        <w:t>s</w:t>
      </w:r>
      <w:r w:rsidR="00C34ECA">
        <w:rPr>
          <w:rFonts w:ascii="Calibri" w:hAnsi="Calibri" w:cs="Calibri"/>
          <w:sz w:val="22"/>
          <w:szCs w:val="22"/>
        </w:rPr>
        <w:t xml:space="preserve"> providência</w:t>
      </w:r>
      <w:r w:rsidR="00A90625">
        <w:rPr>
          <w:rFonts w:ascii="Calibri" w:hAnsi="Calibri" w:cs="Calibri"/>
          <w:sz w:val="22"/>
          <w:szCs w:val="22"/>
        </w:rPr>
        <w:t>s</w:t>
      </w:r>
      <w:r w:rsidR="008058C0" w:rsidRPr="00A82693">
        <w:rPr>
          <w:rFonts w:ascii="Calibri" w:hAnsi="Calibri" w:cs="Calibri"/>
          <w:sz w:val="22"/>
          <w:szCs w:val="22"/>
        </w:rPr>
        <w:t>.</w:t>
      </w:r>
    </w:p>
    <w:p w:rsidR="00CC04DE" w:rsidRPr="0076125C" w:rsidRDefault="00CC04DE" w:rsidP="00A82693">
      <w:pPr>
        <w:tabs>
          <w:tab w:val="left" w:pos="9099"/>
        </w:tabs>
        <w:spacing w:before="120" w:after="120"/>
        <w:ind w:firstLine="1418"/>
        <w:jc w:val="both"/>
        <w:rPr>
          <w:rFonts w:ascii="Calibri" w:hAnsi="Calibri" w:cs="Calibri"/>
          <w:sz w:val="24"/>
          <w:szCs w:val="24"/>
        </w:rPr>
      </w:pPr>
    </w:p>
    <w:p w:rsidR="008216B2" w:rsidRDefault="00CC04DE" w:rsidP="00103837">
      <w:pPr>
        <w:spacing w:before="120" w:after="120"/>
        <w:ind w:firstLine="1418"/>
        <w:jc w:val="both"/>
        <w:rPr>
          <w:rFonts w:ascii="Calibri" w:hAnsi="Calibri"/>
          <w:sz w:val="24"/>
          <w:szCs w:val="24"/>
        </w:rPr>
      </w:pPr>
      <w:r w:rsidRPr="0095121E">
        <w:rPr>
          <w:rFonts w:ascii="Calibri" w:hAnsi="Calibri"/>
          <w:bCs/>
          <w:sz w:val="24"/>
          <w:szCs w:val="24"/>
        </w:rPr>
        <w:t>Art. 1º</w:t>
      </w:r>
      <w:r w:rsidRPr="0095121E">
        <w:rPr>
          <w:rFonts w:ascii="Calibri" w:hAnsi="Calibri"/>
          <w:sz w:val="24"/>
          <w:szCs w:val="24"/>
        </w:rPr>
        <w:t xml:space="preserve"> </w:t>
      </w:r>
      <w:r w:rsidR="00F15BB7" w:rsidRPr="0095121E">
        <w:rPr>
          <w:rFonts w:ascii="Calibri" w:hAnsi="Calibri"/>
          <w:sz w:val="24"/>
          <w:szCs w:val="24"/>
        </w:rPr>
        <w:t xml:space="preserve">Fica </w:t>
      </w:r>
      <w:r w:rsidR="00D43D7E" w:rsidRPr="0095121E">
        <w:rPr>
          <w:rFonts w:ascii="Calibri" w:hAnsi="Calibri"/>
          <w:sz w:val="24"/>
          <w:szCs w:val="24"/>
        </w:rPr>
        <w:t xml:space="preserve">o </w:t>
      </w:r>
      <w:r w:rsidR="008216B2">
        <w:rPr>
          <w:rFonts w:ascii="Calibri" w:hAnsi="Calibri"/>
          <w:sz w:val="24"/>
          <w:szCs w:val="24"/>
        </w:rPr>
        <w:t>Poder Executivo</w:t>
      </w:r>
      <w:r w:rsidR="00D43D7E" w:rsidRPr="0095121E">
        <w:rPr>
          <w:rFonts w:ascii="Calibri" w:hAnsi="Calibri"/>
          <w:sz w:val="24"/>
          <w:szCs w:val="24"/>
        </w:rPr>
        <w:t xml:space="preserve"> autorizado a abrir um </w:t>
      </w:r>
      <w:r w:rsidR="0095121E">
        <w:rPr>
          <w:rFonts w:ascii="Calibri" w:hAnsi="Calibri"/>
          <w:sz w:val="24"/>
          <w:szCs w:val="24"/>
        </w:rPr>
        <w:t xml:space="preserve">crédito adicional </w:t>
      </w:r>
      <w:r w:rsidR="00780316">
        <w:rPr>
          <w:rFonts w:ascii="Calibri" w:hAnsi="Calibri"/>
          <w:sz w:val="24"/>
          <w:szCs w:val="24"/>
        </w:rPr>
        <w:t>especial</w:t>
      </w:r>
      <w:r w:rsidR="008216B2">
        <w:rPr>
          <w:rFonts w:ascii="Calibri" w:hAnsi="Calibri"/>
          <w:sz w:val="24"/>
          <w:szCs w:val="24"/>
        </w:rPr>
        <w:t xml:space="preserve"> </w:t>
      </w:r>
      <w:r w:rsidR="00BE6988" w:rsidRPr="00BE6988">
        <w:rPr>
          <w:rFonts w:ascii="Calibri" w:hAnsi="Calibri" w:cs="Calibri"/>
          <w:sz w:val="24"/>
          <w:szCs w:val="24"/>
        </w:rPr>
        <w:t xml:space="preserve">até o limite de R$ 34.500,00 (trinta e quatro mil e quinhentos reais), para </w:t>
      </w:r>
      <w:r w:rsidR="00BE6988">
        <w:rPr>
          <w:rFonts w:ascii="Calibri" w:hAnsi="Calibri" w:cs="Calibri"/>
          <w:sz w:val="24"/>
          <w:szCs w:val="24"/>
        </w:rPr>
        <w:t>concessão de subvenções sociais às e</w:t>
      </w:r>
      <w:r w:rsidR="008176F0">
        <w:rPr>
          <w:rFonts w:ascii="Calibri" w:hAnsi="Calibri" w:cs="Calibri"/>
          <w:sz w:val="24"/>
          <w:szCs w:val="24"/>
        </w:rPr>
        <w:t>ntidades de a</w:t>
      </w:r>
      <w:r w:rsidR="00BE6988" w:rsidRPr="00BE6988">
        <w:rPr>
          <w:rFonts w:ascii="Calibri" w:hAnsi="Calibri" w:cs="Calibri"/>
          <w:sz w:val="24"/>
          <w:szCs w:val="24"/>
        </w:rPr>
        <w:t xml:space="preserve">ssistência </w:t>
      </w:r>
      <w:r w:rsidR="008176F0">
        <w:rPr>
          <w:rFonts w:ascii="Calibri" w:hAnsi="Calibri" w:cs="Calibri"/>
          <w:sz w:val="24"/>
          <w:szCs w:val="24"/>
        </w:rPr>
        <w:t>s</w:t>
      </w:r>
      <w:r w:rsidR="00BE6988" w:rsidRPr="00BE6988">
        <w:rPr>
          <w:rFonts w:ascii="Calibri" w:hAnsi="Calibri" w:cs="Calibri"/>
          <w:sz w:val="24"/>
          <w:szCs w:val="24"/>
        </w:rPr>
        <w:t>ocial</w:t>
      </w:r>
      <w:r w:rsidR="002E7666">
        <w:rPr>
          <w:rFonts w:ascii="Calibri" w:hAnsi="Calibri" w:cs="Calibri"/>
          <w:sz w:val="24"/>
          <w:szCs w:val="24"/>
        </w:rPr>
        <w:t xml:space="preserve"> no contexto da pandemia da COVID-19</w:t>
      </w:r>
      <w:r w:rsidR="00BE6988" w:rsidRPr="00BE6988">
        <w:rPr>
          <w:rFonts w:ascii="Calibri" w:hAnsi="Calibri" w:cs="Calibri"/>
          <w:sz w:val="24"/>
          <w:szCs w:val="24"/>
        </w:rPr>
        <w:t>, conforme demonstrativo abaixo</w:t>
      </w:r>
      <w:r w:rsidR="0062102A" w:rsidRPr="0062102A">
        <w:rPr>
          <w:rFonts w:ascii="Calibri" w:hAnsi="Calibri"/>
          <w:sz w:val="24"/>
          <w:szCs w:val="24"/>
        </w:rPr>
        <w:t>:</w:t>
      </w:r>
    </w:p>
    <w:tbl>
      <w:tblPr>
        <w:tblW w:w="8718" w:type="dxa"/>
        <w:jc w:val="center"/>
        <w:tblLayout w:type="fixed"/>
        <w:tblCellMar>
          <w:left w:w="70" w:type="dxa"/>
          <w:right w:w="70" w:type="dxa"/>
        </w:tblCellMar>
        <w:tblLook w:val="04A0" w:firstRow="1" w:lastRow="0" w:firstColumn="1" w:lastColumn="0" w:noHBand="0" w:noVBand="1"/>
      </w:tblPr>
      <w:tblGrid>
        <w:gridCol w:w="2549"/>
        <w:gridCol w:w="4505"/>
        <w:gridCol w:w="425"/>
        <w:gridCol w:w="1239"/>
      </w:tblGrid>
      <w:tr w:rsidR="00BE6988" w:rsidRPr="00BE6988" w:rsidTr="00BE6988">
        <w:trPr>
          <w:trHeight w:val="295"/>
          <w:jc w:val="center"/>
        </w:trPr>
        <w:tc>
          <w:tcPr>
            <w:tcW w:w="2549" w:type="dxa"/>
            <w:tcBorders>
              <w:top w:val="single" w:sz="4" w:space="0" w:color="auto"/>
              <w:left w:val="single" w:sz="4" w:space="0" w:color="auto"/>
              <w:bottom w:val="single" w:sz="4" w:space="0" w:color="auto"/>
              <w:right w:val="single" w:sz="4" w:space="0" w:color="auto"/>
            </w:tcBorders>
            <w:hideMark/>
          </w:tcPr>
          <w:p w:rsidR="00BE6988" w:rsidRPr="00BE6988" w:rsidRDefault="00BE6988" w:rsidP="00BE6988">
            <w:pPr>
              <w:jc w:val="both"/>
              <w:rPr>
                <w:rFonts w:ascii="Calibri" w:hAnsi="Calibri" w:cs="Calibri"/>
                <w:bCs/>
                <w:sz w:val="24"/>
                <w:szCs w:val="24"/>
              </w:rPr>
            </w:pPr>
            <w:r w:rsidRPr="00BE6988">
              <w:rPr>
                <w:rFonts w:ascii="Calibri" w:hAnsi="Calibri" w:cs="Calibri"/>
                <w:bCs/>
                <w:sz w:val="24"/>
                <w:szCs w:val="24"/>
              </w:rPr>
              <w:t>02</w:t>
            </w:r>
          </w:p>
        </w:tc>
        <w:tc>
          <w:tcPr>
            <w:tcW w:w="6169" w:type="dxa"/>
            <w:gridSpan w:val="3"/>
            <w:tcBorders>
              <w:top w:val="single" w:sz="4" w:space="0" w:color="auto"/>
              <w:left w:val="single" w:sz="4" w:space="0" w:color="auto"/>
              <w:bottom w:val="single" w:sz="4" w:space="0" w:color="auto"/>
              <w:right w:val="single" w:sz="4" w:space="0" w:color="auto"/>
            </w:tcBorders>
            <w:hideMark/>
          </w:tcPr>
          <w:p w:rsidR="00BE6988" w:rsidRPr="00BE6988" w:rsidRDefault="00BE6988" w:rsidP="00BE6988">
            <w:pPr>
              <w:jc w:val="both"/>
              <w:rPr>
                <w:rFonts w:ascii="Calibri" w:hAnsi="Calibri" w:cs="Calibri"/>
                <w:bCs/>
                <w:sz w:val="24"/>
                <w:szCs w:val="24"/>
              </w:rPr>
            </w:pPr>
            <w:r w:rsidRPr="00BE6988">
              <w:rPr>
                <w:rFonts w:ascii="Calibri" w:hAnsi="Calibri" w:cs="Calibri"/>
                <w:bCs/>
                <w:sz w:val="24"/>
                <w:szCs w:val="24"/>
              </w:rPr>
              <w:t>PODER EXECUTIVO</w:t>
            </w:r>
          </w:p>
        </w:tc>
      </w:tr>
      <w:tr w:rsidR="00BE6988" w:rsidRPr="00BE6988" w:rsidTr="00BE6988">
        <w:trPr>
          <w:trHeight w:val="295"/>
          <w:jc w:val="center"/>
        </w:trPr>
        <w:tc>
          <w:tcPr>
            <w:tcW w:w="2549" w:type="dxa"/>
            <w:tcBorders>
              <w:top w:val="single" w:sz="4" w:space="0" w:color="auto"/>
              <w:left w:val="single" w:sz="4" w:space="0" w:color="auto"/>
              <w:bottom w:val="single" w:sz="4" w:space="0" w:color="auto"/>
              <w:right w:val="single" w:sz="4" w:space="0" w:color="auto"/>
            </w:tcBorders>
            <w:hideMark/>
          </w:tcPr>
          <w:p w:rsidR="00BE6988" w:rsidRPr="00BE6988" w:rsidRDefault="00BE6988" w:rsidP="00BE6988">
            <w:pPr>
              <w:jc w:val="both"/>
              <w:rPr>
                <w:rFonts w:ascii="Calibri" w:hAnsi="Calibri" w:cs="Calibri"/>
                <w:bCs/>
                <w:sz w:val="24"/>
                <w:szCs w:val="24"/>
              </w:rPr>
            </w:pPr>
            <w:r w:rsidRPr="00BE6988">
              <w:rPr>
                <w:rFonts w:ascii="Calibri" w:hAnsi="Calibri" w:cs="Calibri"/>
                <w:bCs/>
                <w:sz w:val="24"/>
                <w:szCs w:val="24"/>
              </w:rPr>
              <w:t>02.12</w:t>
            </w:r>
          </w:p>
        </w:tc>
        <w:tc>
          <w:tcPr>
            <w:tcW w:w="6169" w:type="dxa"/>
            <w:gridSpan w:val="3"/>
            <w:tcBorders>
              <w:top w:val="single" w:sz="4" w:space="0" w:color="auto"/>
              <w:left w:val="single" w:sz="4" w:space="0" w:color="auto"/>
              <w:bottom w:val="single" w:sz="4" w:space="0" w:color="auto"/>
              <w:right w:val="single" w:sz="4" w:space="0" w:color="auto"/>
            </w:tcBorders>
            <w:hideMark/>
          </w:tcPr>
          <w:p w:rsidR="00BE6988" w:rsidRPr="00BE6988" w:rsidRDefault="00BE6988" w:rsidP="00BE6988">
            <w:pPr>
              <w:jc w:val="both"/>
              <w:rPr>
                <w:rFonts w:ascii="Calibri" w:hAnsi="Calibri" w:cs="Calibri"/>
                <w:bCs/>
                <w:sz w:val="24"/>
                <w:szCs w:val="24"/>
              </w:rPr>
            </w:pPr>
            <w:r w:rsidRPr="00BE6988">
              <w:rPr>
                <w:rFonts w:ascii="Calibri" w:hAnsi="Calibri" w:cs="Calibri"/>
                <w:bCs/>
                <w:sz w:val="24"/>
                <w:szCs w:val="24"/>
              </w:rPr>
              <w:t>SECRETARIA DE ASSISTÊNCIA E DESENVOLVIMENTO SOCIAL</w:t>
            </w:r>
          </w:p>
        </w:tc>
      </w:tr>
      <w:tr w:rsidR="00BE6988" w:rsidRPr="00BE6988" w:rsidTr="00BE6988">
        <w:trPr>
          <w:trHeight w:val="270"/>
          <w:jc w:val="center"/>
        </w:trPr>
        <w:tc>
          <w:tcPr>
            <w:tcW w:w="2549" w:type="dxa"/>
            <w:tcBorders>
              <w:top w:val="single" w:sz="4" w:space="0" w:color="auto"/>
              <w:left w:val="single" w:sz="4" w:space="0" w:color="auto"/>
              <w:bottom w:val="single" w:sz="4" w:space="0" w:color="auto"/>
              <w:right w:val="single" w:sz="4" w:space="0" w:color="auto"/>
            </w:tcBorders>
            <w:hideMark/>
          </w:tcPr>
          <w:p w:rsidR="00BE6988" w:rsidRPr="00BE6988" w:rsidRDefault="00BE6988" w:rsidP="00BE6988">
            <w:pPr>
              <w:jc w:val="both"/>
              <w:rPr>
                <w:rFonts w:ascii="Calibri" w:hAnsi="Calibri" w:cs="Calibri"/>
                <w:bCs/>
                <w:sz w:val="24"/>
                <w:szCs w:val="24"/>
              </w:rPr>
            </w:pPr>
            <w:r w:rsidRPr="00BE6988">
              <w:rPr>
                <w:rFonts w:ascii="Calibri" w:hAnsi="Calibri" w:cs="Calibri"/>
                <w:bCs/>
                <w:sz w:val="24"/>
                <w:szCs w:val="24"/>
              </w:rPr>
              <w:t>02.12.01</w:t>
            </w:r>
          </w:p>
        </w:tc>
        <w:tc>
          <w:tcPr>
            <w:tcW w:w="6169" w:type="dxa"/>
            <w:gridSpan w:val="3"/>
            <w:tcBorders>
              <w:top w:val="single" w:sz="4" w:space="0" w:color="auto"/>
              <w:left w:val="single" w:sz="4" w:space="0" w:color="auto"/>
              <w:bottom w:val="single" w:sz="4" w:space="0" w:color="auto"/>
              <w:right w:val="single" w:sz="4" w:space="0" w:color="auto"/>
            </w:tcBorders>
            <w:hideMark/>
          </w:tcPr>
          <w:p w:rsidR="00BE6988" w:rsidRPr="00BE6988" w:rsidRDefault="00BE6988" w:rsidP="00BE6988">
            <w:pPr>
              <w:jc w:val="both"/>
              <w:rPr>
                <w:rFonts w:ascii="Calibri" w:hAnsi="Calibri" w:cs="Calibri"/>
                <w:bCs/>
                <w:sz w:val="24"/>
                <w:szCs w:val="24"/>
              </w:rPr>
            </w:pPr>
            <w:r w:rsidRPr="00BE6988">
              <w:rPr>
                <w:rFonts w:ascii="Calibri" w:hAnsi="Calibri" w:cs="Calibri"/>
                <w:bCs/>
                <w:sz w:val="24"/>
                <w:szCs w:val="24"/>
              </w:rPr>
              <w:t>FUNDO MUNICIPAL DO ASSISTÊNCIA SOCIAL</w:t>
            </w:r>
          </w:p>
        </w:tc>
      </w:tr>
      <w:tr w:rsidR="00BE6988" w:rsidRPr="00BE6988" w:rsidTr="00BE6988">
        <w:trPr>
          <w:cantSplit/>
          <w:trHeight w:val="267"/>
          <w:jc w:val="center"/>
        </w:trPr>
        <w:tc>
          <w:tcPr>
            <w:tcW w:w="8718" w:type="dxa"/>
            <w:gridSpan w:val="4"/>
            <w:tcBorders>
              <w:top w:val="single" w:sz="4" w:space="0" w:color="auto"/>
              <w:left w:val="single" w:sz="4" w:space="0" w:color="auto"/>
              <w:bottom w:val="single" w:sz="4" w:space="0" w:color="auto"/>
              <w:right w:val="single" w:sz="4" w:space="0" w:color="auto"/>
            </w:tcBorders>
            <w:hideMark/>
          </w:tcPr>
          <w:p w:rsidR="00BE6988" w:rsidRPr="00BE6988" w:rsidRDefault="00BE6988" w:rsidP="00BE6988">
            <w:pPr>
              <w:jc w:val="both"/>
              <w:rPr>
                <w:rFonts w:ascii="Calibri" w:hAnsi="Calibri" w:cs="Calibri"/>
                <w:bCs/>
                <w:sz w:val="24"/>
                <w:szCs w:val="24"/>
              </w:rPr>
            </w:pPr>
            <w:r w:rsidRPr="00BE6988">
              <w:rPr>
                <w:rFonts w:ascii="Calibri" w:hAnsi="Calibri" w:cs="Calibri"/>
                <w:bCs/>
                <w:sz w:val="24"/>
                <w:szCs w:val="24"/>
              </w:rPr>
              <w:t>FUNCIONAL PROGRAMÁTICA</w:t>
            </w:r>
          </w:p>
        </w:tc>
      </w:tr>
      <w:tr w:rsidR="00BE6988" w:rsidRPr="00BE6988" w:rsidTr="00BE6988">
        <w:trPr>
          <w:cantSplit/>
          <w:trHeight w:val="284"/>
          <w:jc w:val="center"/>
        </w:trPr>
        <w:tc>
          <w:tcPr>
            <w:tcW w:w="2549" w:type="dxa"/>
            <w:tcBorders>
              <w:top w:val="single" w:sz="4" w:space="0" w:color="auto"/>
              <w:left w:val="single" w:sz="4" w:space="0" w:color="auto"/>
              <w:bottom w:val="single" w:sz="4" w:space="0" w:color="auto"/>
              <w:right w:val="single" w:sz="4" w:space="0" w:color="auto"/>
            </w:tcBorders>
            <w:hideMark/>
          </w:tcPr>
          <w:p w:rsidR="00BE6988" w:rsidRPr="00BE6988" w:rsidRDefault="00BE6988" w:rsidP="00BE6988">
            <w:pPr>
              <w:jc w:val="both"/>
              <w:rPr>
                <w:rFonts w:ascii="Calibri" w:hAnsi="Calibri" w:cs="Calibri"/>
                <w:sz w:val="24"/>
                <w:szCs w:val="24"/>
              </w:rPr>
            </w:pPr>
            <w:r w:rsidRPr="00BE6988">
              <w:rPr>
                <w:rFonts w:ascii="Calibri" w:hAnsi="Calibri" w:cs="Calibri"/>
                <w:sz w:val="24"/>
                <w:szCs w:val="24"/>
              </w:rPr>
              <w:t>08</w:t>
            </w:r>
          </w:p>
        </w:tc>
        <w:tc>
          <w:tcPr>
            <w:tcW w:w="4505" w:type="dxa"/>
            <w:tcBorders>
              <w:top w:val="single" w:sz="4" w:space="0" w:color="auto"/>
              <w:left w:val="single" w:sz="4" w:space="0" w:color="auto"/>
              <w:bottom w:val="single" w:sz="4" w:space="0" w:color="auto"/>
              <w:right w:val="single" w:sz="4" w:space="0" w:color="auto"/>
            </w:tcBorders>
            <w:hideMark/>
          </w:tcPr>
          <w:p w:rsidR="00BE6988" w:rsidRPr="00BE6988" w:rsidRDefault="00BE6988" w:rsidP="00BE6988">
            <w:pPr>
              <w:jc w:val="both"/>
              <w:rPr>
                <w:rFonts w:ascii="Calibri" w:hAnsi="Calibri" w:cs="Calibri"/>
                <w:sz w:val="24"/>
                <w:szCs w:val="24"/>
              </w:rPr>
            </w:pPr>
            <w:r w:rsidRPr="00BE6988">
              <w:rPr>
                <w:rFonts w:ascii="Calibri" w:hAnsi="Calibri" w:cs="Calibri"/>
                <w:sz w:val="24"/>
                <w:szCs w:val="24"/>
              </w:rPr>
              <w:t>ASSISTÊNCIA SOCIAL</w:t>
            </w:r>
          </w:p>
        </w:tc>
        <w:tc>
          <w:tcPr>
            <w:tcW w:w="425" w:type="dxa"/>
            <w:tcBorders>
              <w:top w:val="single" w:sz="4" w:space="0" w:color="auto"/>
              <w:left w:val="single" w:sz="4" w:space="0" w:color="auto"/>
              <w:bottom w:val="single" w:sz="4" w:space="0" w:color="auto"/>
              <w:right w:val="single" w:sz="4" w:space="0" w:color="auto"/>
            </w:tcBorders>
          </w:tcPr>
          <w:p w:rsidR="00BE6988" w:rsidRPr="00BE6988" w:rsidRDefault="00BE6988" w:rsidP="00BE6988">
            <w:pPr>
              <w:jc w:val="both"/>
              <w:rPr>
                <w:rFonts w:ascii="Calibri" w:hAnsi="Calibri" w:cs="Calibri"/>
                <w:sz w:val="24"/>
                <w:szCs w:val="24"/>
              </w:rPr>
            </w:pPr>
          </w:p>
        </w:tc>
        <w:tc>
          <w:tcPr>
            <w:tcW w:w="1239" w:type="dxa"/>
            <w:tcBorders>
              <w:top w:val="single" w:sz="4" w:space="0" w:color="auto"/>
              <w:left w:val="single" w:sz="4" w:space="0" w:color="auto"/>
              <w:bottom w:val="single" w:sz="4" w:space="0" w:color="auto"/>
              <w:right w:val="single" w:sz="4" w:space="0" w:color="auto"/>
            </w:tcBorders>
          </w:tcPr>
          <w:p w:rsidR="00BE6988" w:rsidRPr="00BE6988" w:rsidRDefault="00BE6988" w:rsidP="00BE6988">
            <w:pPr>
              <w:jc w:val="both"/>
              <w:rPr>
                <w:rFonts w:ascii="Calibri" w:hAnsi="Calibri" w:cs="Calibri"/>
                <w:sz w:val="24"/>
                <w:szCs w:val="24"/>
              </w:rPr>
            </w:pPr>
          </w:p>
        </w:tc>
      </w:tr>
      <w:tr w:rsidR="00BE6988" w:rsidRPr="00BE6988" w:rsidTr="00BE6988">
        <w:trPr>
          <w:cantSplit/>
          <w:trHeight w:val="267"/>
          <w:jc w:val="center"/>
        </w:trPr>
        <w:tc>
          <w:tcPr>
            <w:tcW w:w="2549" w:type="dxa"/>
            <w:tcBorders>
              <w:top w:val="single" w:sz="4" w:space="0" w:color="auto"/>
              <w:left w:val="single" w:sz="4" w:space="0" w:color="auto"/>
              <w:bottom w:val="single" w:sz="4" w:space="0" w:color="auto"/>
              <w:right w:val="single" w:sz="4" w:space="0" w:color="auto"/>
            </w:tcBorders>
            <w:hideMark/>
          </w:tcPr>
          <w:p w:rsidR="00BE6988" w:rsidRPr="00BE6988" w:rsidRDefault="00BE6988" w:rsidP="00BE6988">
            <w:pPr>
              <w:jc w:val="both"/>
              <w:rPr>
                <w:rFonts w:ascii="Calibri" w:hAnsi="Calibri" w:cs="Calibri"/>
                <w:sz w:val="24"/>
                <w:szCs w:val="24"/>
              </w:rPr>
            </w:pPr>
            <w:r w:rsidRPr="00BE6988">
              <w:rPr>
                <w:rFonts w:ascii="Calibri" w:hAnsi="Calibri" w:cs="Calibri"/>
                <w:sz w:val="24"/>
                <w:szCs w:val="24"/>
              </w:rPr>
              <w:t>08.241</w:t>
            </w:r>
          </w:p>
        </w:tc>
        <w:tc>
          <w:tcPr>
            <w:tcW w:w="4505" w:type="dxa"/>
            <w:tcBorders>
              <w:top w:val="single" w:sz="4" w:space="0" w:color="auto"/>
              <w:left w:val="single" w:sz="4" w:space="0" w:color="auto"/>
              <w:bottom w:val="single" w:sz="4" w:space="0" w:color="auto"/>
              <w:right w:val="single" w:sz="4" w:space="0" w:color="auto"/>
            </w:tcBorders>
          </w:tcPr>
          <w:p w:rsidR="00BE6988" w:rsidRPr="00BE6988" w:rsidRDefault="00BE6988" w:rsidP="00BE6988">
            <w:pPr>
              <w:jc w:val="both"/>
              <w:rPr>
                <w:rFonts w:ascii="Calibri" w:hAnsi="Calibri" w:cs="Calibri"/>
                <w:sz w:val="24"/>
                <w:szCs w:val="24"/>
              </w:rPr>
            </w:pPr>
            <w:r w:rsidRPr="00BE6988">
              <w:rPr>
                <w:rFonts w:ascii="Calibri" w:hAnsi="Calibri" w:cs="Calibri"/>
                <w:sz w:val="24"/>
                <w:szCs w:val="24"/>
              </w:rPr>
              <w:t>ASSISTÊNCIA AO IDOSO</w:t>
            </w:r>
          </w:p>
        </w:tc>
        <w:tc>
          <w:tcPr>
            <w:tcW w:w="425" w:type="dxa"/>
            <w:tcBorders>
              <w:top w:val="single" w:sz="4" w:space="0" w:color="auto"/>
              <w:left w:val="single" w:sz="4" w:space="0" w:color="auto"/>
              <w:bottom w:val="single" w:sz="4" w:space="0" w:color="auto"/>
              <w:right w:val="single" w:sz="4" w:space="0" w:color="auto"/>
            </w:tcBorders>
          </w:tcPr>
          <w:p w:rsidR="00BE6988" w:rsidRPr="00BE6988" w:rsidRDefault="00BE6988" w:rsidP="00BE6988">
            <w:pPr>
              <w:jc w:val="both"/>
              <w:rPr>
                <w:rFonts w:ascii="Calibri" w:hAnsi="Calibri" w:cs="Calibri"/>
                <w:sz w:val="24"/>
                <w:szCs w:val="24"/>
              </w:rPr>
            </w:pPr>
          </w:p>
        </w:tc>
        <w:tc>
          <w:tcPr>
            <w:tcW w:w="1239" w:type="dxa"/>
            <w:tcBorders>
              <w:top w:val="single" w:sz="4" w:space="0" w:color="auto"/>
              <w:left w:val="single" w:sz="4" w:space="0" w:color="auto"/>
              <w:bottom w:val="single" w:sz="4" w:space="0" w:color="auto"/>
              <w:right w:val="single" w:sz="4" w:space="0" w:color="auto"/>
            </w:tcBorders>
          </w:tcPr>
          <w:p w:rsidR="00BE6988" w:rsidRPr="00BE6988" w:rsidRDefault="00BE6988" w:rsidP="00BE6988">
            <w:pPr>
              <w:jc w:val="both"/>
              <w:rPr>
                <w:rFonts w:ascii="Calibri" w:hAnsi="Calibri" w:cs="Calibri"/>
                <w:sz w:val="24"/>
                <w:szCs w:val="24"/>
                <w:u w:val="single"/>
              </w:rPr>
            </w:pPr>
          </w:p>
        </w:tc>
      </w:tr>
      <w:tr w:rsidR="00BE6988" w:rsidRPr="00BE6988" w:rsidTr="00BE6988">
        <w:trPr>
          <w:cantSplit/>
          <w:trHeight w:val="284"/>
          <w:jc w:val="center"/>
        </w:trPr>
        <w:tc>
          <w:tcPr>
            <w:tcW w:w="2549" w:type="dxa"/>
            <w:tcBorders>
              <w:top w:val="single" w:sz="4" w:space="0" w:color="auto"/>
              <w:left w:val="single" w:sz="4" w:space="0" w:color="auto"/>
              <w:bottom w:val="single" w:sz="4" w:space="0" w:color="auto"/>
              <w:right w:val="single" w:sz="4" w:space="0" w:color="auto"/>
            </w:tcBorders>
            <w:hideMark/>
          </w:tcPr>
          <w:p w:rsidR="00BE6988" w:rsidRPr="00BE6988" w:rsidRDefault="00BE6988" w:rsidP="00BE6988">
            <w:pPr>
              <w:jc w:val="both"/>
              <w:rPr>
                <w:rFonts w:ascii="Calibri" w:hAnsi="Calibri" w:cs="Calibri"/>
                <w:sz w:val="24"/>
                <w:szCs w:val="24"/>
              </w:rPr>
            </w:pPr>
            <w:r w:rsidRPr="00BE6988">
              <w:rPr>
                <w:rFonts w:ascii="Calibri" w:hAnsi="Calibri" w:cs="Calibri"/>
                <w:sz w:val="24"/>
                <w:szCs w:val="24"/>
              </w:rPr>
              <w:t>08.241.0117</w:t>
            </w:r>
          </w:p>
        </w:tc>
        <w:tc>
          <w:tcPr>
            <w:tcW w:w="4505" w:type="dxa"/>
            <w:tcBorders>
              <w:top w:val="single" w:sz="4" w:space="0" w:color="auto"/>
              <w:left w:val="single" w:sz="4" w:space="0" w:color="auto"/>
              <w:bottom w:val="single" w:sz="4" w:space="0" w:color="auto"/>
              <w:right w:val="single" w:sz="4" w:space="0" w:color="auto"/>
            </w:tcBorders>
            <w:hideMark/>
          </w:tcPr>
          <w:p w:rsidR="00BE6988" w:rsidRPr="00BE6988" w:rsidRDefault="00BE6988" w:rsidP="00BE6988">
            <w:pPr>
              <w:jc w:val="both"/>
              <w:rPr>
                <w:rFonts w:ascii="Calibri" w:hAnsi="Calibri" w:cs="Calibri"/>
                <w:sz w:val="24"/>
                <w:szCs w:val="24"/>
              </w:rPr>
            </w:pPr>
            <w:r w:rsidRPr="00BE6988">
              <w:rPr>
                <w:rFonts w:ascii="Calibri" w:hAnsi="Calibri" w:cs="Calibri"/>
                <w:sz w:val="24"/>
                <w:szCs w:val="24"/>
              </w:rPr>
              <w:t>PLANO DE CONTINGENCIA CORONAVIRUS</w:t>
            </w:r>
          </w:p>
        </w:tc>
        <w:tc>
          <w:tcPr>
            <w:tcW w:w="425" w:type="dxa"/>
            <w:tcBorders>
              <w:top w:val="single" w:sz="4" w:space="0" w:color="auto"/>
              <w:left w:val="single" w:sz="4" w:space="0" w:color="auto"/>
              <w:bottom w:val="single" w:sz="4" w:space="0" w:color="auto"/>
              <w:right w:val="single" w:sz="4" w:space="0" w:color="auto"/>
            </w:tcBorders>
          </w:tcPr>
          <w:p w:rsidR="00BE6988" w:rsidRPr="00BE6988" w:rsidRDefault="00BE6988" w:rsidP="00BE6988">
            <w:pPr>
              <w:jc w:val="both"/>
              <w:rPr>
                <w:rFonts w:ascii="Calibri" w:hAnsi="Calibri" w:cs="Calibri"/>
                <w:sz w:val="24"/>
                <w:szCs w:val="24"/>
              </w:rPr>
            </w:pPr>
          </w:p>
        </w:tc>
        <w:tc>
          <w:tcPr>
            <w:tcW w:w="1239" w:type="dxa"/>
            <w:tcBorders>
              <w:top w:val="single" w:sz="4" w:space="0" w:color="auto"/>
              <w:left w:val="single" w:sz="4" w:space="0" w:color="auto"/>
              <w:bottom w:val="single" w:sz="4" w:space="0" w:color="auto"/>
              <w:right w:val="single" w:sz="4" w:space="0" w:color="auto"/>
            </w:tcBorders>
          </w:tcPr>
          <w:p w:rsidR="00BE6988" w:rsidRPr="00BE6988" w:rsidRDefault="00BE6988" w:rsidP="00BE6988">
            <w:pPr>
              <w:jc w:val="both"/>
              <w:rPr>
                <w:rFonts w:ascii="Calibri" w:hAnsi="Calibri" w:cs="Calibri"/>
                <w:sz w:val="24"/>
                <w:szCs w:val="24"/>
                <w:u w:val="single"/>
              </w:rPr>
            </w:pPr>
          </w:p>
        </w:tc>
      </w:tr>
      <w:tr w:rsidR="00BE6988" w:rsidRPr="00BE6988" w:rsidTr="00BE6988">
        <w:trPr>
          <w:cantSplit/>
          <w:trHeight w:val="284"/>
          <w:jc w:val="center"/>
        </w:trPr>
        <w:tc>
          <w:tcPr>
            <w:tcW w:w="2549" w:type="dxa"/>
            <w:tcBorders>
              <w:top w:val="single" w:sz="4" w:space="0" w:color="auto"/>
              <w:left w:val="single" w:sz="4" w:space="0" w:color="auto"/>
              <w:bottom w:val="single" w:sz="4" w:space="0" w:color="auto"/>
              <w:right w:val="single" w:sz="4" w:space="0" w:color="auto"/>
            </w:tcBorders>
            <w:hideMark/>
          </w:tcPr>
          <w:p w:rsidR="00BE6988" w:rsidRPr="00BE6988" w:rsidRDefault="00BE6988" w:rsidP="00BE6988">
            <w:pPr>
              <w:jc w:val="both"/>
              <w:rPr>
                <w:rFonts w:ascii="Calibri" w:hAnsi="Calibri" w:cs="Calibri"/>
                <w:sz w:val="24"/>
                <w:szCs w:val="24"/>
              </w:rPr>
            </w:pPr>
            <w:r w:rsidRPr="00BE6988">
              <w:rPr>
                <w:rFonts w:ascii="Calibri" w:hAnsi="Calibri" w:cs="Calibri"/>
                <w:sz w:val="24"/>
                <w:szCs w:val="24"/>
              </w:rPr>
              <w:t>08.241.0117.2</w:t>
            </w:r>
          </w:p>
        </w:tc>
        <w:tc>
          <w:tcPr>
            <w:tcW w:w="4505" w:type="dxa"/>
            <w:tcBorders>
              <w:top w:val="single" w:sz="4" w:space="0" w:color="auto"/>
              <w:left w:val="single" w:sz="4" w:space="0" w:color="auto"/>
              <w:bottom w:val="single" w:sz="4" w:space="0" w:color="auto"/>
              <w:right w:val="single" w:sz="4" w:space="0" w:color="auto"/>
            </w:tcBorders>
            <w:hideMark/>
          </w:tcPr>
          <w:p w:rsidR="00BE6988" w:rsidRPr="00BE6988" w:rsidRDefault="00BE6988" w:rsidP="00BE6988">
            <w:pPr>
              <w:jc w:val="both"/>
              <w:rPr>
                <w:rFonts w:ascii="Calibri" w:hAnsi="Calibri" w:cs="Calibri"/>
                <w:sz w:val="24"/>
                <w:szCs w:val="24"/>
              </w:rPr>
            </w:pPr>
            <w:r w:rsidRPr="00BE6988">
              <w:rPr>
                <w:rFonts w:ascii="Calibri" w:hAnsi="Calibri" w:cs="Calibri"/>
                <w:sz w:val="24"/>
                <w:szCs w:val="24"/>
              </w:rPr>
              <w:t>ATIVIDADES</w:t>
            </w:r>
          </w:p>
        </w:tc>
        <w:tc>
          <w:tcPr>
            <w:tcW w:w="425" w:type="dxa"/>
            <w:tcBorders>
              <w:top w:val="single" w:sz="4" w:space="0" w:color="auto"/>
              <w:left w:val="single" w:sz="4" w:space="0" w:color="auto"/>
              <w:bottom w:val="single" w:sz="4" w:space="0" w:color="auto"/>
              <w:right w:val="single" w:sz="4" w:space="0" w:color="auto"/>
            </w:tcBorders>
          </w:tcPr>
          <w:p w:rsidR="00BE6988" w:rsidRPr="00BE6988" w:rsidRDefault="00BE6988" w:rsidP="00BE6988">
            <w:pPr>
              <w:jc w:val="both"/>
              <w:rPr>
                <w:rFonts w:ascii="Calibri" w:hAnsi="Calibri" w:cs="Calibri"/>
                <w:sz w:val="24"/>
                <w:szCs w:val="24"/>
              </w:rPr>
            </w:pPr>
          </w:p>
        </w:tc>
        <w:tc>
          <w:tcPr>
            <w:tcW w:w="1239" w:type="dxa"/>
            <w:tcBorders>
              <w:top w:val="single" w:sz="4" w:space="0" w:color="auto"/>
              <w:left w:val="single" w:sz="4" w:space="0" w:color="auto"/>
              <w:bottom w:val="single" w:sz="4" w:space="0" w:color="auto"/>
              <w:right w:val="single" w:sz="4" w:space="0" w:color="auto"/>
            </w:tcBorders>
          </w:tcPr>
          <w:p w:rsidR="00BE6988" w:rsidRPr="00BE6988" w:rsidRDefault="00BE6988" w:rsidP="00BE6988">
            <w:pPr>
              <w:jc w:val="both"/>
              <w:rPr>
                <w:rFonts w:ascii="Calibri" w:hAnsi="Calibri" w:cs="Calibri"/>
                <w:sz w:val="24"/>
                <w:szCs w:val="24"/>
                <w:u w:val="single"/>
              </w:rPr>
            </w:pPr>
          </w:p>
        </w:tc>
      </w:tr>
      <w:tr w:rsidR="00BE6988" w:rsidRPr="00BE6988" w:rsidTr="00BE6988">
        <w:trPr>
          <w:cantSplit/>
          <w:trHeight w:val="240"/>
          <w:jc w:val="center"/>
        </w:trPr>
        <w:tc>
          <w:tcPr>
            <w:tcW w:w="2549" w:type="dxa"/>
            <w:tcBorders>
              <w:top w:val="single" w:sz="4" w:space="0" w:color="auto"/>
              <w:left w:val="single" w:sz="4" w:space="0" w:color="auto"/>
              <w:bottom w:val="single" w:sz="4" w:space="0" w:color="auto"/>
              <w:right w:val="single" w:sz="4" w:space="0" w:color="auto"/>
            </w:tcBorders>
            <w:hideMark/>
          </w:tcPr>
          <w:p w:rsidR="00BE6988" w:rsidRPr="00BE6988" w:rsidRDefault="00BE6988" w:rsidP="00BE6988">
            <w:pPr>
              <w:jc w:val="both"/>
              <w:rPr>
                <w:rFonts w:ascii="Calibri" w:hAnsi="Calibri" w:cs="Calibri"/>
                <w:sz w:val="24"/>
                <w:szCs w:val="24"/>
              </w:rPr>
            </w:pPr>
            <w:r w:rsidRPr="00BE6988">
              <w:rPr>
                <w:rFonts w:ascii="Calibri" w:hAnsi="Calibri" w:cs="Calibri"/>
                <w:sz w:val="24"/>
                <w:szCs w:val="24"/>
              </w:rPr>
              <w:t>08.241.0117.2.313</w:t>
            </w:r>
          </w:p>
        </w:tc>
        <w:tc>
          <w:tcPr>
            <w:tcW w:w="4505" w:type="dxa"/>
            <w:tcBorders>
              <w:top w:val="single" w:sz="4" w:space="0" w:color="auto"/>
              <w:left w:val="single" w:sz="4" w:space="0" w:color="auto"/>
              <w:bottom w:val="single" w:sz="4" w:space="0" w:color="auto"/>
              <w:right w:val="single" w:sz="4" w:space="0" w:color="auto"/>
            </w:tcBorders>
            <w:hideMark/>
          </w:tcPr>
          <w:p w:rsidR="00BE6988" w:rsidRPr="00BE6988" w:rsidRDefault="00BE6988" w:rsidP="00BE6988">
            <w:pPr>
              <w:jc w:val="both"/>
              <w:rPr>
                <w:rFonts w:ascii="Calibri" w:hAnsi="Calibri" w:cs="Calibri"/>
                <w:sz w:val="24"/>
                <w:szCs w:val="24"/>
              </w:rPr>
            </w:pPr>
            <w:r w:rsidRPr="00BE6988">
              <w:rPr>
                <w:rFonts w:ascii="Calibri" w:hAnsi="Calibri" w:cs="Calibri"/>
                <w:sz w:val="24"/>
                <w:szCs w:val="24"/>
              </w:rPr>
              <w:t>COMBATE AO CORONAVIRUS – COVID-19</w:t>
            </w:r>
          </w:p>
        </w:tc>
        <w:tc>
          <w:tcPr>
            <w:tcW w:w="425" w:type="dxa"/>
            <w:tcBorders>
              <w:top w:val="single" w:sz="4" w:space="0" w:color="auto"/>
              <w:left w:val="single" w:sz="4" w:space="0" w:color="auto"/>
              <w:bottom w:val="single" w:sz="4" w:space="0" w:color="auto"/>
              <w:right w:val="single" w:sz="4" w:space="0" w:color="auto"/>
            </w:tcBorders>
            <w:hideMark/>
          </w:tcPr>
          <w:p w:rsidR="00BE6988" w:rsidRPr="00BE6988" w:rsidRDefault="00BE6988" w:rsidP="00BE6988">
            <w:pPr>
              <w:jc w:val="both"/>
              <w:rPr>
                <w:rFonts w:ascii="Calibri" w:hAnsi="Calibri" w:cs="Calibri"/>
                <w:sz w:val="24"/>
                <w:szCs w:val="24"/>
              </w:rPr>
            </w:pPr>
            <w:r w:rsidRPr="00BE6988">
              <w:rPr>
                <w:rFonts w:ascii="Calibri" w:hAnsi="Calibri" w:cs="Calibri"/>
                <w:sz w:val="24"/>
                <w:szCs w:val="24"/>
              </w:rPr>
              <w:t>R$</w:t>
            </w:r>
          </w:p>
        </w:tc>
        <w:tc>
          <w:tcPr>
            <w:tcW w:w="1239" w:type="dxa"/>
            <w:tcBorders>
              <w:top w:val="single" w:sz="4" w:space="0" w:color="auto"/>
              <w:left w:val="single" w:sz="4" w:space="0" w:color="auto"/>
              <w:bottom w:val="single" w:sz="4" w:space="0" w:color="auto"/>
              <w:right w:val="single" w:sz="4" w:space="0" w:color="auto"/>
            </w:tcBorders>
            <w:hideMark/>
          </w:tcPr>
          <w:p w:rsidR="00BE6988" w:rsidRPr="00BE6988" w:rsidRDefault="00BE6988" w:rsidP="00BE6988">
            <w:pPr>
              <w:jc w:val="right"/>
              <w:rPr>
                <w:rFonts w:ascii="Calibri" w:hAnsi="Calibri" w:cs="Calibri"/>
                <w:sz w:val="24"/>
                <w:szCs w:val="24"/>
              </w:rPr>
            </w:pPr>
            <w:r w:rsidRPr="00BE6988">
              <w:rPr>
                <w:rFonts w:ascii="Calibri" w:hAnsi="Calibri" w:cs="Calibri"/>
                <w:sz w:val="24"/>
                <w:szCs w:val="24"/>
              </w:rPr>
              <w:t>34.500,00</w:t>
            </w:r>
          </w:p>
        </w:tc>
      </w:tr>
      <w:tr w:rsidR="00BE6988" w:rsidRPr="00BE6988" w:rsidTr="00BE6988">
        <w:trPr>
          <w:cantSplit/>
          <w:trHeight w:val="206"/>
          <w:jc w:val="center"/>
        </w:trPr>
        <w:tc>
          <w:tcPr>
            <w:tcW w:w="8718" w:type="dxa"/>
            <w:gridSpan w:val="4"/>
            <w:tcBorders>
              <w:top w:val="single" w:sz="4" w:space="0" w:color="auto"/>
              <w:left w:val="single" w:sz="4" w:space="0" w:color="auto"/>
              <w:bottom w:val="single" w:sz="4" w:space="0" w:color="auto"/>
              <w:right w:val="single" w:sz="4" w:space="0" w:color="auto"/>
            </w:tcBorders>
            <w:hideMark/>
          </w:tcPr>
          <w:p w:rsidR="00BE6988" w:rsidRPr="00BE6988" w:rsidRDefault="00BE6988" w:rsidP="00BE6988">
            <w:pPr>
              <w:jc w:val="both"/>
              <w:rPr>
                <w:rFonts w:ascii="Calibri" w:hAnsi="Calibri" w:cs="Calibri"/>
                <w:bCs/>
                <w:sz w:val="24"/>
                <w:szCs w:val="24"/>
              </w:rPr>
            </w:pPr>
            <w:r w:rsidRPr="00BE6988">
              <w:rPr>
                <w:rFonts w:ascii="Calibri" w:hAnsi="Calibri" w:cs="Calibri"/>
                <w:bCs/>
                <w:sz w:val="24"/>
                <w:szCs w:val="24"/>
              </w:rPr>
              <w:t>CATEGORIA ECONÔMICA</w:t>
            </w:r>
          </w:p>
        </w:tc>
      </w:tr>
      <w:tr w:rsidR="00BE6988" w:rsidRPr="00BE6988" w:rsidTr="00BE6988">
        <w:trPr>
          <w:cantSplit/>
          <w:trHeight w:val="224"/>
          <w:jc w:val="center"/>
        </w:trPr>
        <w:tc>
          <w:tcPr>
            <w:tcW w:w="2549" w:type="dxa"/>
            <w:tcBorders>
              <w:top w:val="single" w:sz="4" w:space="0" w:color="auto"/>
              <w:left w:val="single" w:sz="4" w:space="0" w:color="auto"/>
              <w:bottom w:val="single" w:sz="4" w:space="0" w:color="auto"/>
              <w:right w:val="single" w:sz="4" w:space="0" w:color="auto"/>
            </w:tcBorders>
          </w:tcPr>
          <w:p w:rsidR="00BE6988" w:rsidRPr="00BE6988" w:rsidRDefault="00BE6988" w:rsidP="00BE6988">
            <w:pPr>
              <w:jc w:val="both"/>
              <w:rPr>
                <w:rFonts w:ascii="Calibri" w:hAnsi="Calibri" w:cs="Calibri"/>
                <w:sz w:val="24"/>
                <w:szCs w:val="24"/>
              </w:rPr>
            </w:pPr>
            <w:r w:rsidRPr="00BE6988">
              <w:rPr>
                <w:rFonts w:ascii="Calibri" w:hAnsi="Calibri" w:cs="Calibri"/>
                <w:sz w:val="24"/>
                <w:szCs w:val="24"/>
              </w:rPr>
              <w:t>3.3.50.43</w:t>
            </w:r>
          </w:p>
        </w:tc>
        <w:tc>
          <w:tcPr>
            <w:tcW w:w="4505" w:type="dxa"/>
            <w:tcBorders>
              <w:top w:val="single" w:sz="4" w:space="0" w:color="auto"/>
              <w:left w:val="single" w:sz="4" w:space="0" w:color="auto"/>
              <w:bottom w:val="single" w:sz="4" w:space="0" w:color="auto"/>
              <w:right w:val="single" w:sz="4" w:space="0" w:color="auto"/>
            </w:tcBorders>
          </w:tcPr>
          <w:p w:rsidR="00BE6988" w:rsidRPr="00BE6988" w:rsidRDefault="00BE6988" w:rsidP="00BE6988">
            <w:pPr>
              <w:jc w:val="both"/>
              <w:rPr>
                <w:rFonts w:ascii="Calibri" w:hAnsi="Calibri" w:cs="Calibri"/>
                <w:sz w:val="24"/>
                <w:szCs w:val="24"/>
              </w:rPr>
            </w:pPr>
            <w:r w:rsidRPr="00BE6988">
              <w:rPr>
                <w:rFonts w:ascii="Calibri" w:hAnsi="Calibri" w:cs="Calibri"/>
                <w:sz w:val="24"/>
                <w:szCs w:val="24"/>
              </w:rPr>
              <w:t>SUBVENÇÃO SOCIAL</w:t>
            </w:r>
          </w:p>
        </w:tc>
        <w:tc>
          <w:tcPr>
            <w:tcW w:w="425" w:type="dxa"/>
            <w:tcBorders>
              <w:top w:val="single" w:sz="4" w:space="0" w:color="auto"/>
              <w:left w:val="single" w:sz="4" w:space="0" w:color="auto"/>
              <w:bottom w:val="single" w:sz="4" w:space="0" w:color="auto"/>
              <w:right w:val="single" w:sz="4" w:space="0" w:color="auto"/>
            </w:tcBorders>
          </w:tcPr>
          <w:p w:rsidR="00BE6988" w:rsidRPr="00BE6988" w:rsidRDefault="00BE6988" w:rsidP="00BE6988">
            <w:pPr>
              <w:jc w:val="both"/>
              <w:rPr>
                <w:rFonts w:ascii="Calibri" w:hAnsi="Calibri" w:cs="Calibri"/>
                <w:sz w:val="24"/>
                <w:szCs w:val="24"/>
              </w:rPr>
            </w:pPr>
            <w:r w:rsidRPr="00BE6988">
              <w:rPr>
                <w:rFonts w:ascii="Calibri" w:hAnsi="Calibri" w:cs="Calibri"/>
                <w:sz w:val="24"/>
                <w:szCs w:val="24"/>
              </w:rPr>
              <w:t>R$</w:t>
            </w:r>
          </w:p>
        </w:tc>
        <w:tc>
          <w:tcPr>
            <w:tcW w:w="1239" w:type="dxa"/>
            <w:tcBorders>
              <w:top w:val="single" w:sz="4" w:space="0" w:color="auto"/>
              <w:left w:val="single" w:sz="4" w:space="0" w:color="auto"/>
              <w:bottom w:val="single" w:sz="4" w:space="0" w:color="auto"/>
              <w:right w:val="single" w:sz="4" w:space="0" w:color="auto"/>
            </w:tcBorders>
          </w:tcPr>
          <w:p w:rsidR="00BE6988" w:rsidRPr="00BE6988" w:rsidRDefault="00BE6988" w:rsidP="00BE6988">
            <w:pPr>
              <w:jc w:val="right"/>
              <w:rPr>
                <w:rFonts w:ascii="Calibri" w:hAnsi="Calibri" w:cs="Calibri"/>
                <w:sz w:val="24"/>
                <w:szCs w:val="24"/>
              </w:rPr>
            </w:pPr>
            <w:r w:rsidRPr="00BE6988">
              <w:rPr>
                <w:rFonts w:ascii="Calibri" w:hAnsi="Calibri" w:cs="Calibri"/>
                <w:sz w:val="24"/>
                <w:szCs w:val="24"/>
              </w:rPr>
              <w:t>34.500,00</w:t>
            </w:r>
          </w:p>
        </w:tc>
      </w:tr>
      <w:tr w:rsidR="00BE6988" w:rsidRPr="00BE6988" w:rsidTr="00BE6988">
        <w:trPr>
          <w:cantSplit/>
          <w:trHeight w:val="224"/>
          <w:jc w:val="center"/>
        </w:trPr>
        <w:tc>
          <w:tcPr>
            <w:tcW w:w="2549" w:type="dxa"/>
            <w:tcBorders>
              <w:top w:val="single" w:sz="4" w:space="0" w:color="auto"/>
              <w:left w:val="single" w:sz="4" w:space="0" w:color="auto"/>
              <w:bottom w:val="single" w:sz="4" w:space="0" w:color="auto"/>
              <w:right w:val="single" w:sz="4" w:space="0" w:color="auto"/>
            </w:tcBorders>
            <w:hideMark/>
          </w:tcPr>
          <w:p w:rsidR="00BE6988" w:rsidRPr="00BE6988" w:rsidRDefault="00BE6988" w:rsidP="00BE6988">
            <w:pPr>
              <w:jc w:val="both"/>
              <w:rPr>
                <w:rFonts w:ascii="Calibri" w:hAnsi="Calibri" w:cs="Calibri"/>
                <w:sz w:val="24"/>
                <w:szCs w:val="24"/>
              </w:rPr>
            </w:pPr>
            <w:r w:rsidRPr="00BE6988">
              <w:rPr>
                <w:rFonts w:ascii="Calibri" w:hAnsi="Calibri" w:cs="Calibri"/>
                <w:sz w:val="24"/>
                <w:szCs w:val="24"/>
              </w:rPr>
              <w:t>FONTE DE RECURSOS</w:t>
            </w:r>
          </w:p>
        </w:tc>
        <w:tc>
          <w:tcPr>
            <w:tcW w:w="4505" w:type="dxa"/>
            <w:tcBorders>
              <w:top w:val="single" w:sz="4" w:space="0" w:color="auto"/>
              <w:left w:val="single" w:sz="4" w:space="0" w:color="auto"/>
              <w:bottom w:val="single" w:sz="4" w:space="0" w:color="auto"/>
              <w:right w:val="single" w:sz="4" w:space="0" w:color="auto"/>
            </w:tcBorders>
            <w:hideMark/>
          </w:tcPr>
          <w:p w:rsidR="00BE6988" w:rsidRPr="00BE6988" w:rsidRDefault="00BE6988" w:rsidP="00BE6988">
            <w:pPr>
              <w:jc w:val="both"/>
              <w:rPr>
                <w:rFonts w:ascii="Calibri" w:hAnsi="Calibri" w:cs="Calibri"/>
                <w:sz w:val="24"/>
                <w:szCs w:val="24"/>
              </w:rPr>
            </w:pPr>
            <w:r w:rsidRPr="00BE6988">
              <w:rPr>
                <w:rFonts w:ascii="Calibri" w:hAnsi="Calibri" w:cs="Calibri"/>
                <w:sz w:val="24"/>
                <w:szCs w:val="24"/>
              </w:rPr>
              <w:t>TRANSFERENCIAS E CONVENIOS ESTADUAIS - VINCULADOS</w:t>
            </w:r>
          </w:p>
        </w:tc>
        <w:tc>
          <w:tcPr>
            <w:tcW w:w="425" w:type="dxa"/>
            <w:tcBorders>
              <w:top w:val="single" w:sz="4" w:space="0" w:color="auto"/>
              <w:left w:val="single" w:sz="4" w:space="0" w:color="auto"/>
              <w:bottom w:val="single" w:sz="4" w:space="0" w:color="auto"/>
              <w:right w:val="single" w:sz="4" w:space="0" w:color="auto"/>
            </w:tcBorders>
          </w:tcPr>
          <w:p w:rsidR="00BE6988" w:rsidRPr="00BE6988" w:rsidRDefault="00BE6988" w:rsidP="00BE6988">
            <w:pPr>
              <w:jc w:val="both"/>
              <w:rPr>
                <w:rFonts w:ascii="Calibri" w:hAnsi="Calibri" w:cs="Calibri"/>
                <w:sz w:val="24"/>
                <w:szCs w:val="24"/>
              </w:rPr>
            </w:pPr>
          </w:p>
        </w:tc>
        <w:tc>
          <w:tcPr>
            <w:tcW w:w="1239" w:type="dxa"/>
            <w:tcBorders>
              <w:top w:val="single" w:sz="4" w:space="0" w:color="auto"/>
              <w:left w:val="single" w:sz="4" w:space="0" w:color="auto"/>
              <w:bottom w:val="single" w:sz="4" w:space="0" w:color="auto"/>
              <w:right w:val="single" w:sz="4" w:space="0" w:color="auto"/>
            </w:tcBorders>
          </w:tcPr>
          <w:p w:rsidR="00BE6988" w:rsidRPr="00BE6988" w:rsidRDefault="00BE6988" w:rsidP="00BE6988">
            <w:pPr>
              <w:jc w:val="both"/>
              <w:rPr>
                <w:rFonts w:ascii="Calibri" w:hAnsi="Calibri" w:cs="Calibri"/>
                <w:bCs/>
                <w:sz w:val="24"/>
                <w:szCs w:val="24"/>
              </w:rPr>
            </w:pPr>
          </w:p>
        </w:tc>
      </w:tr>
    </w:tbl>
    <w:p w:rsidR="008216B2" w:rsidRDefault="008058C0" w:rsidP="008216B2">
      <w:pPr>
        <w:spacing w:before="120" w:after="120"/>
        <w:ind w:firstLine="1418"/>
        <w:jc w:val="both"/>
        <w:rPr>
          <w:rFonts w:ascii="Calibri" w:hAnsi="Calibri" w:cs="Calibri"/>
          <w:sz w:val="24"/>
          <w:szCs w:val="24"/>
        </w:rPr>
      </w:pPr>
      <w:r w:rsidRPr="00A82693">
        <w:rPr>
          <w:rFonts w:ascii="Calibri" w:hAnsi="Calibri" w:cs="Calibri"/>
          <w:bCs/>
          <w:sz w:val="24"/>
          <w:szCs w:val="24"/>
        </w:rPr>
        <w:t xml:space="preserve">Art. 2º O crédito autorizado no art. 1º desta lei </w:t>
      </w:r>
      <w:r w:rsidR="00640582" w:rsidRPr="00640582">
        <w:rPr>
          <w:rFonts w:ascii="Calibri" w:hAnsi="Calibri" w:cs="Calibri"/>
          <w:sz w:val="24"/>
          <w:szCs w:val="24"/>
        </w:rPr>
        <w:t>será coberto com recursos</w:t>
      </w:r>
      <w:r w:rsidR="00E461AE">
        <w:rPr>
          <w:rFonts w:ascii="Calibri" w:hAnsi="Calibri" w:cs="Calibri"/>
          <w:sz w:val="24"/>
          <w:szCs w:val="24"/>
        </w:rPr>
        <w:t xml:space="preserve"> financeiros</w:t>
      </w:r>
      <w:r w:rsidR="008216B2">
        <w:rPr>
          <w:rFonts w:ascii="Calibri" w:hAnsi="Calibri" w:cs="Calibri"/>
          <w:sz w:val="24"/>
          <w:szCs w:val="24"/>
        </w:rPr>
        <w:t xml:space="preserve"> provenientes de</w:t>
      </w:r>
      <w:r w:rsidR="00E461AE">
        <w:rPr>
          <w:rFonts w:ascii="Calibri" w:hAnsi="Calibri" w:cs="Calibri"/>
          <w:sz w:val="24"/>
          <w:szCs w:val="24"/>
        </w:rPr>
        <w:t xml:space="preserve"> </w:t>
      </w:r>
      <w:r w:rsidR="008216B2">
        <w:rPr>
          <w:rFonts w:ascii="Calibri" w:hAnsi="Calibri" w:cs="Calibri"/>
          <w:sz w:val="24"/>
          <w:szCs w:val="24"/>
        </w:rPr>
        <w:t xml:space="preserve">excesso de arrecadação apurado neste exercício, </w:t>
      </w:r>
      <w:r w:rsidR="00E461AE">
        <w:rPr>
          <w:rFonts w:ascii="Calibri" w:hAnsi="Calibri" w:cs="Calibri"/>
          <w:sz w:val="24"/>
          <w:szCs w:val="24"/>
        </w:rPr>
        <w:t xml:space="preserve">repassados pela Secretaria do Estado de Desenvolvimento Social </w:t>
      </w:r>
      <w:r w:rsidR="00414F7E">
        <w:rPr>
          <w:rFonts w:ascii="Calibri" w:hAnsi="Calibri" w:cs="Calibri"/>
          <w:sz w:val="24"/>
          <w:szCs w:val="24"/>
        </w:rPr>
        <w:t xml:space="preserve">(SEDS) </w:t>
      </w:r>
      <w:r w:rsidR="00E461AE">
        <w:rPr>
          <w:rFonts w:ascii="Calibri" w:hAnsi="Calibri" w:cs="Calibri"/>
          <w:sz w:val="24"/>
          <w:szCs w:val="24"/>
        </w:rPr>
        <w:t>por meio da Resolução SEDS-10, de 8 de maio de 2020</w:t>
      </w:r>
      <w:r w:rsidR="008216B2">
        <w:rPr>
          <w:rFonts w:ascii="Calibri" w:hAnsi="Calibri" w:cs="Calibri"/>
          <w:sz w:val="24"/>
          <w:szCs w:val="24"/>
        </w:rPr>
        <w:t>, conforme disposto no inciso II do § 1º e no § 3º do art. 43 da Lei Federal nº 4.320, de 17 de março de 1964.</w:t>
      </w:r>
    </w:p>
    <w:p w:rsidR="00A44625" w:rsidRPr="00A44625" w:rsidRDefault="00A44625" w:rsidP="00A44625">
      <w:pPr>
        <w:spacing w:before="120" w:after="120"/>
        <w:ind w:firstLine="1418"/>
        <w:jc w:val="both"/>
        <w:rPr>
          <w:rFonts w:ascii="Calibri" w:hAnsi="Calibri" w:cs="Calibri"/>
          <w:sz w:val="24"/>
          <w:szCs w:val="24"/>
        </w:rPr>
      </w:pPr>
      <w:r w:rsidRPr="00A44625">
        <w:rPr>
          <w:rFonts w:ascii="Calibri" w:hAnsi="Calibri" w:cs="Calibri"/>
          <w:sz w:val="24"/>
          <w:szCs w:val="24"/>
        </w:rPr>
        <w:t>Art. 3º Fica o Poder Executivo autorizado a conceder, no corrente exercício, subvenções sociais até o valor de R$ 34.500,00 (trinta e quatro mil e quinhentos reais), às entidades de assistência social, devidamente inscritas no Conselho Municipal de Assistência Social, para despesa</w:t>
      </w:r>
      <w:r w:rsidR="00414F7E">
        <w:rPr>
          <w:rFonts w:ascii="Calibri" w:hAnsi="Calibri" w:cs="Calibri"/>
          <w:sz w:val="24"/>
          <w:szCs w:val="24"/>
        </w:rPr>
        <w:t>s</w:t>
      </w:r>
      <w:r w:rsidRPr="00A44625">
        <w:rPr>
          <w:rFonts w:ascii="Calibri" w:hAnsi="Calibri" w:cs="Calibri"/>
          <w:sz w:val="24"/>
          <w:szCs w:val="24"/>
        </w:rPr>
        <w:t xml:space="preserve"> descritas na Resolução SE</w:t>
      </w:r>
      <w:r w:rsidR="00414F7E">
        <w:rPr>
          <w:rFonts w:ascii="Calibri" w:hAnsi="Calibri" w:cs="Calibri"/>
          <w:sz w:val="24"/>
          <w:szCs w:val="24"/>
        </w:rPr>
        <w:t>DS-</w:t>
      </w:r>
      <w:r w:rsidRPr="00A44625">
        <w:rPr>
          <w:rFonts w:ascii="Calibri" w:hAnsi="Calibri" w:cs="Calibri"/>
          <w:sz w:val="24"/>
          <w:szCs w:val="24"/>
        </w:rPr>
        <w:t>10</w:t>
      </w:r>
      <w:r w:rsidR="00414F7E">
        <w:rPr>
          <w:rFonts w:ascii="Calibri" w:hAnsi="Calibri" w:cs="Calibri"/>
          <w:sz w:val="24"/>
          <w:szCs w:val="24"/>
        </w:rPr>
        <w:t xml:space="preserve">, de 2020, relativas ao </w:t>
      </w:r>
      <w:r w:rsidR="00414F7E">
        <w:rPr>
          <w:rFonts w:ascii="Calibri" w:eastAsia="Calibri" w:hAnsi="Calibri" w:cs="Calibri"/>
          <w:sz w:val="24"/>
          <w:szCs w:val="24"/>
        </w:rPr>
        <w:t>cofinanciamento emergencial para os serviços de acolhimento institucional para idosos</w:t>
      </w:r>
      <w:r w:rsidR="00414F7E">
        <w:rPr>
          <w:rFonts w:ascii="Calibri" w:hAnsi="Calibri" w:cs="Calibri"/>
          <w:sz w:val="24"/>
          <w:szCs w:val="24"/>
        </w:rPr>
        <w:t>.</w:t>
      </w:r>
    </w:p>
    <w:p w:rsidR="00A44625" w:rsidRPr="00A44625" w:rsidRDefault="00A44625" w:rsidP="00A44625">
      <w:pPr>
        <w:spacing w:before="120" w:after="120"/>
        <w:ind w:firstLine="1418"/>
        <w:jc w:val="both"/>
        <w:rPr>
          <w:rFonts w:ascii="Calibri" w:hAnsi="Calibri" w:cs="Calibri"/>
          <w:sz w:val="24"/>
          <w:szCs w:val="24"/>
        </w:rPr>
      </w:pPr>
      <w:r w:rsidRPr="00A44625">
        <w:rPr>
          <w:rFonts w:ascii="Calibri" w:hAnsi="Calibri" w:cs="Calibri"/>
          <w:sz w:val="24"/>
          <w:szCs w:val="24"/>
        </w:rPr>
        <w:t>Art. 4º Os repasses dos recursos fin</w:t>
      </w:r>
      <w:r w:rsidR="00414F7E">
        <w:rPr>
          <w:rFonts w:ascii="Calibri" w:hAnsi="Calibri" w:cs="Calibri"/>
          <w:sz w:val="24"/>
          <w:szCs w:val="24"/>
        </w:rPr>
        <w:t>anceiros de que trata o artigo 3</w:t>
      </w:r>
      <w:r w:rsidRPr="00A44625">
        <w:rPr>
          <w:rFonts w:ascii="Calibri" w:hAnsi="Calibri" w:cs="Calibri"/>
          <w:sz w:val="24"/>
          <w:szCs w:val="24"/>
        </w:rPr>
        <w:t xml:space="preserve">º desta </w:t>
      </w:r>
      <w:r w:rsidR="00414F7E">
        <w:rPr>
          <w:rFonts w:ascii="Calibri" w:hAnsi="Calibri" w:cs="Calibri"/>
          <w:sz w:val="24"/>
          <w:szCs w:val="24"/>
        </w:rPr>
        <w:t>l</w:t>
      </w:r>
      <w:r w:rsidRPr="00A44625">
        <w:rPr>
          <w:rFonts w:ascii="Calibri" w:hAnsi="Calibri" w:cs="Calibri"/>
          <w:sz w:val="24"/>
          <w:szCs w:val="24"/>
        </w:rPr>
        <w:t xml:space="preserve">ei serão efetuados </w:t>
      </w:r>
      <w:r w:rsidR="00414F7E">
        <w:rPr>
          <w:rFonts w:ascii="Calibri" w:hAnsi="Calibri" w:cs="Calibri"/>
          <w:sz w:val="24"/>
          <w:szCs w:val="24"/>
        </w:rPr>
        <w:t>pelo Município</w:t>
      </w:r>
      <w:r w:rsidRPr="00A44625">
        <w:rPr>
          <w:rFonts w:ascii="Calibri" w:hAnsi="Calibri" w:cs="Calibri"/>
          <w:sz w:val="24"/>
          <w:szCs w:val="24"/>
        </w:rPr>
        <w:t xml:space="preserve"> em parcela única, através do Fundo Muni</w:t>
      </w:r>
      <w:r w:rsidR="00414F7E">
        <w:rPr>
          <w:rFonts w:ascii="Calibri" w:hAnsi="Calibri" w:cs="Calibri"/>
          <w:sz w:val="24"/>
          <w:szCs w:val="24"/>
        </w:rPr>
        <w:t>cipal de Assistência Social às seguintes entidades da proteção social especial – piso de alta complexidade, que disponibilizam serviço de acolhimento institucional para idosos:</w:t>
      </w:r>
    </w:p>
    <w:tbl>
      <w:tblPr>
        <w:tblW w:w="92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2589"/>
        <w:gridCol w:w="3260"/>
      </w:tblGrid>
      <w:tr w:rsidR="00A44625" w:rsidRPr="00414F7E" w:rsidTr="00414F7E">
        <w:trPr>
          <w:jc w:val="center"/>
        </w:trPr>
        <w:tc>
          <w:tcPr>
            <w:tcW w:w="3402" w:type="dxa"/>
            <w:vAlign w:val="center"/>
          </w:tcPr>
          <w:p w:rsidR="00A44625" w:rsidRPr="00414F7E" w:rsidRDefault="00A44625" w:rsidP="00A44625">
            <w:pPr>
              <w:pBdr>
                <w:top w:val="nil"/>
                <w:left w:val="nil"/>
                <w:bottom w:val="nil"/>
                <w:right w:val="nil"/>
                <w:between w:val="nil"/>
              </w:pBdr>
              <w:tabs>
                <w:tab w:val="left" w:pos="2835"/>
              </w:tabs>
              <w:jc w:val="center"/>
              <w:rPr>
                <w:rFonts w:ascii="Calibri" w:eastAsia="Calibri" w:hAnsi="Calibri" w:cs="Calibri"/>
                <w:color w:val="000000"/>
                <w:sz w:val="24"/>
                <w:szCs w:val="24"/>
              </w:rPr>
            </w:pPr>
            <w:r w:rsidRPr="00414F7E">
              <w:rPr>
                <w:rFonts w:ascii="Calibri" w:eastAsia="Calibri" w:hAnsi="Calibri" w:cs="Calibri"/>
                <w:color w:val="000000"/>
                <w:sz w:val="24"/>
                <w:szCs w:val="24"/>
              </w:rPr>
              <w:t>ENTIDADES</w:t>
            </w:r>
          </w:p>
        </w:tc>
        <w:tc>
          <w:tcPr>
            <w:tcW w:w="2589" w:type="dxa"/>
            <w:vAlign w:val="center"/>
          </w:tcPr>
          <w:p w:rsidR="00A44625" w:rsidRPr="00414F7E" w:rsidRDefault="00A44625" w:rsidP="00414F7E">
            <w:pPr>
              <w:pBdr>
                <w:top w:val="nil"/>
                <w:left w:val="nil"/>
                <w:bottom w:val="nil"/>
                <w:right w:val="nil"/>
                <w:between w:val="nil"/>
              </w:pBdr>
              <w:tabs>
                <w:tab w:val="left" w:pos="2835"/>
              </w:tabs>
              <w:jc w:val="center"/>
              <w:rPr>
                <w:rFonts w:ascii="Calibri" w:eastAsia="Calibri" w:hAnsi="Calibri" w:cs="Calibri"/>
                <w:color w:val="000000"/>
                <w:sz w:val="24"/>
                <w:szCs w:val="24"/>
              </w:rPr>
            </w:pPr>
            <w:r w:rsidRPr="00414F7E">
              <w:rPr>
                <w:rFonts w:ascii="Calibri" w:eastAsia="Calibri" w:hAnsi="Calibri" w:cs="Calibri"/>
                <w:color w:val="000000"/>
                <w:sz w:val="24"/>
                <w:szCs w:val="24"/>
              </w:rPr>
              <w:t>C</w:t>
            </w:r>
            <w:r w:rsidR="00414F7E">
              <w:rPr>
                <w:rFonts w:ascii="Calibri" w:eastAsia="Calibri" w:hAnsi="Calibri" w:cs="Calibri"/>
                <w:color w:val="000000"/>
                <w:sz w:val="24"/>
                <w:szCs w:val="24"/>
              </w:rPr>
              <w:t>N</w:t>
            </w:r>
            <w:r w:rsidRPr="00414F7E">
              <w:rPr>
                <w:rFonts w:ascii="Calibri" w:eastAsia="Calibri" w:hAnsi="Calibri" w:cs="Calibri"/>
                <w:color w:val="000000"/>
                <w:sz w:val="24"/>
                <w:szCs w:val="24"/>
              </w:rPr>
              <w:t>PJ</w:t>
            </w:r>
          </w:p>
        </w:tc>
        <w:tc>
          <w:tcPr>
            <w:tcW w:w="3260" w:type="dxa"/>
            <w:vAlign w:val="center"/>
          </w:tcPr>
          <w:p w:rsidR="00A44625" w:rsidRPr="00414F7E" w:rsidRDefault="00A44625" w:rsidP="00414F7E">
            <w:pPr>
              <w:pBdr>
                <w:top w:val="nil"/>
                <w:left w:val="nil"/>
                <w:bottom w:val="nil"/>
                <w:right w:val="nil"/>
                <w:between w:val="nil"/>
              </w:pBdr>
              <w:tabs>
                <w:tab w:val="left" w:pos="2835"/>
              </w:tabs>
              <w:jc w:val="center"/>
              <w:rPr>
                <w:rFonts w:ascii="Calibri" w:eastAsia="Calibri" w:hAnsi="Calibri" w:cs="Calibri"/>
                <w:color w:val="000000"/>
                <w:sz w:val="24"/>
                <w:szCs w:val="24"/>
              </w:rPr>
            </w:pPr>
            <w:r w:rsidRPr="00414F7E">
              <w:rPr>
                <w:rFonts w:ascii="Calibri" w:eastAsia="Calibri" w:hAnsi="Calibri" w:cs="Calibri"/>
                <w:color w:val="000000"/>
                <w:sz w:val="24"/>
                <w:szCs w:val="24"/>
              </w:rPr>
              <w:t xml:space="preserve">VALOR ANO </w:t>
            </w:r>
          </w:p>
        </w:tc>
      </w:tr>
      <w:tr w:rsidR="00A44625" w:rsidRPr="00414F7E" w:rsidTr="00414F7E">
        <w:trPr>
          <w:jc w:val="center"/>
        </w:trPr>
        <w:tc>
          <w:tcPr>
            <w:tcW w:w="3402" w:type="dxa"/>
          </w:tcPr>
          <w:p w:rsidR="00A44625" w:rsidRPr="00414F7E" w:rsidRDefault="00A44625" w:rsidP="00A44625">
            <w:pPr>
              <w:pStyle w:val="Corpodetexto"/>
              <w:jc w:val="both"/>
              <w:rPr>
                <w:rFonts w:ascii="Calibri" w:hAnsi="Calibri"/>
                <w:sz w:val="24"/>
                <w:szCs w:val="24"/>
              </w:rPr>
            </w:pPr>
            <w:r w:rsidRPr="00414F7E">
              <w:rPr>
                <w:rFonts w:ascii="Calibri" w:hAnsi="Calibri"/>
                <w:sz w:val="24"/>
                <w:szCs w:val="24"/>
              </w:rPr>
              <w:t>Lar e Internato Otoniel de Camargo</w:t>
            </w:r>
          </w:p>
        </w:tc>
        <w:tc>
          <w:tcPr>
            <w:tcW w:w="2589" w:type="dxa"/>
          </w:tcPr>
          <w:p w:rsidR="00A44625" w:rsidRPr="00414F7E" w:rsidRDefault="00A44625" w:rsidP="00A44625">
            <w:pPr>
              <w:pStyle w:val="Corpodetexto"/>
              <w:jc w:val="center"/>
              <w:rPr>
                <w:rFonts w:ascii="Calibri" w:hAnsi="Calibri"/>
                <w:sz w:val="24"/>
                <w:szCs w:val="24"/>
              </w:rPr>
            </w:pPr>
            <w:r w:rsidRPr="00414F7E">
              <w:rPr>
                <w:rFonts w:ascii="Calibri" w:hAnsi="Calibri"/>
                <w:sz w:val="24"/>
                <w:szCs w:val="24"/>
              </w:rPr>
              <w:t>51.827.491/0001-80</w:t>
            </w:r>
          </w:p>
        </w:tc>
        <w:tc>
          <w:tcPr>
            <w:tcW w:w="3260" w:type="dxa"/>
          </w:tcPr>
          <w:p w:rsidR="00A44625" w:rsidRPr="00414F7E" w:rsidRDefault="00414F7E" w:rsidP="00A44625">
            <w:pPr>
              <w:pStyle w:val="Corpodetexto"/>
              <w:jc w:val="center"/>
              <w:rPr>
                <w:rFonts w:ascii="Calibri" w:hAnsi="Calibri"/>
                <w:sz w:val="24"/>
                <w:szCs w:val="24"/>
              </w:rPr>
            </w:pPr>
            <w:r>
              <w:rPr>
                <w:rFonts w:ascii="Calibri" w:hAnsi="Calibri"/>
                <w:sz w:val="24"/>
                <w:szCs w:val="24"/>
              </w:rPr>
              <w:t xml:space="preserve">R$ </w:t>
            </w:r>
            <w:r w:rsidR="00A44625" w:rsidRPr="00414F7E">
              <w:rPr>
                <w:rFonts w:ascii="Calibri" w:hAnsi="Calibri"/>
                <w:sz w:val="24"/>
                <w:szCs w:val="24"/>
              </w:rPr>
              <w:t>3.000,00 (três mil reais)</w:t>
            </w:r>
          </w:p>
        </w:tc>
      </w:tr>
      <w:tr w:rsidR="00A44625" w:rsidRPr="00414F7E" w:rsidTr="00414F7E">
        <w:trPr>
          <w:jc w:val="center"/>
        </w:trPr>
        <w:tc>
          <w:tcPr>
            <w:tcW w:w="3402" w:type="dxa"/>
          </w:tcPr>
          <w:p w:rsidR="00A44625" w:rsidRPr="00414F7E" w:rsidRDefault="00A44625" w:rsidP="00A44625">
            <w:pPr>
              <w:pStyle w:val="Corpodetexto"/>
              <w:jc w:val="both"/>
              <w:rPr>
                <w:rFonts w:ascii="Calibri" w:hAnsi="Calibri"/>
                <w:sz w:val="24"/>
                <w:szCs w:val="24"/>
              </w:rPr>
            </w:pPr>
            <w:r w:rsidRPr="00414F7E">
              <w:rPr>
                <w:rFonts w:ascii="Calibri" w:hAnsi="Calibri"/>
                <w:sz w:val="24"/>
                <w:szCs w:val="24"/>
              </w:rPr>
              <w:t>Lar São Francisco de Assis</w:t>
            </w:r>
          </w:p>
        </w:tc>
        <w:tc>
          <w:tcPr>
            <w:tcW w:w="2589" w:type="dxa"/>
          </w:tcPr>
          <w:p w:rsidR="00A44625" w:rsidRPr="00414F7E" w:rsidRDefault="00A44625" w:rsidP="00A44625">
            <w:pPr>
              <w:pStyle w:val="Corpodetexto"/>
              <w:jc w:val="center"/>
              <w:rPr>
                <w:rFonts w:ascii="Calibri" w:hAnsi="Calibri"/>
                <w:sz w:val="24"/>
                <w:szCs w:val="24"/>
              </w:rPr>
            </w:pPr>
            <w:r w:rsidRPr="00414F7E">
              <w:rPr>
                <w:rFonts w:ascii="Calibri" w:hAnsi="Calibri"/>
                <w:sz w:val="24"/>
                <w:szCs w:val="24"/>
              </w:rPr>
              <w:t>43.962.323/0001-79</w:t>
            </w:r>
          </w:p>
        </w:tc>
        <w:tc>
          <w:tcPr>
            <w:tcW w:w="3260" w:type="dxa"/>
          </w:tcPr>
          <w:p w:rsidR="00A44625" w:rsidRPr="00414F7E" w:rsidRDefault="00414F7E" w:rsidP="00A44625">
            <w:pPr>
              <w:pStyle w:val="Corpodetexto"/>
              <w:jc w:val="center"/>
              <w:rPr>
                <w:rFonts w:ascii="Calibri" w:hAnsi="Calibri"/>
                <w:sz w:val="24"/>
                <w:szCs w:val="24"/>
              </w:rPr>
            </w:pPr>
            <w:r>
              <w:rPr>
                <w:rFonts w:ascii="Calibri" w:hAnsi="Calibri"/>
                <w:sz w:val="24"/>
                <w:szCs w:val="24"/>
              </w:rPr>
              <w:t xml:space="preserve">R$ </w:t>
            </w:r>
            <w:r w:rsidR="00A44625" w:rsidRPr="00414F7E">
              <w:rPr>
                <w:rFonts w:ascii="Calibri" w:hAnsi="Calibri"/>
                <w:sz w:val="24"/>
                <w:szCs w:val="24"/>
              </w:rPr>
              <w:t xml:space="preserve">22.500,00 (vinte e dois mil </w:t>
            </w:r>
            <w:r w:rsidR="00A44625" w:rsidRPr="00414F7E">
              <w:rPr>
                <w:rFonts w:ascii="Calibri" w:hAnsi="Calibri"/>
                <w:sz w:val="24"/>
                <w:szCs w:val="24"/>
              </w:rPr>
              <w:lastRenderedPageBreak/>
              <w:t>e quinhentos reais)</w:t>
            </w:r>
          </w:p>
        </w:tc>
      </w:tr>
      <w:tr w:rsidR="00A44625" w:rsidRPr="00414F7E" w:rsidTr="00414F7E">
        <w:trPr>
          <w:jc w:val="center"/>
        </w:trPr>
        <w:tc>
          <w:tcPr>
            <w:tcW w:w="3402" w:type="dxa"/>
          </w:tcPr>
          <w:p w:rsidR="00A44625" w:rsidRPr="00414F7E" w:rsidRDefault="00A44625" w:rsidP="00A44625">
            <w:pPr>
              <w:pStyle w:val="Corpodetexto"/>
              <w:jc w:val="both"/>
              <w:rPr>
                <w:rFonts w:ascii="Calibri" w:hAnsi="Calibri"/>
                <w:sz w:val="24"/>
                <w:szCs w:val="24"/>
              </w:rPr>
            </w:pPr>
            <w:r w:rsidRPr="00414F7E">
              <w:rPr>
                <w:rFonts w:ascii="Calibri" w:hAnsi="Calibri"/>
                <w:sz w:val="24"/>
                <w:szCs w:val="24"/>
              </w:rPr>
              <w:lastRenderedPageBreak/>
              <w:t>Vila Vicentina-Obra Unida a Soc. São Vicente de Paulo</w:t>
            </w:r>
          </w:p>
        </w:tc>
        <w:tc>
          <w:tcPr>
            <w:tcW w:w="2589" w:type="dxa"/>
          </w:tcPr>
          <w:p w:rsidR="00A44625" w:rsidRPr="00414F7E" w:rsidRDefault="00A44625" w:rsidP="00A44625">
            <w:pPr>
              <w:pStyle w:val="Corpodetexto"/>
              <w:jc w:val="center"/>
              <w:rPr>
                <w:rFonts w:ascii="Calibri" w:hAnsi="Calibri"/>
                <w:sz w:val="24"/>
                <w:szCs w:val="24"/>
              </w:rPr>
            </w:pPr>
            <w:r w:rsidRPr="00414F7E">
              <w:rPr>
                <w:rFonts w:ascii="Calibri" w:hAnsi="Calibri"/>
                <w:sz w:val="24"/>
                <w:szCs w:val="24"/>
              </w:rPr>
              <w:t>45.747.003/0001-21</w:t>
            </w:r>
          </w:p>
        </w:tc>
        <w:tc>
          <w:tcPr>
            <w:tcW w:w="3260" w:type="dxa"/>
          </w:tcPr>
          <w:p w:rsidR="00A44625" w:rsidRPr="00414F7E" w:rsidRDefault="00414F7E" w:rsidP="00A44625">
            <w:pPr>
              <w:pStyle w:val="Corpodetexto"/>
              <w:jc w:val="center"/>
              <w:rPr>
                <w:rFonts w:ascii="Calibri" w:hAnsi="Calibri"/>
                <w:sz w:val="24"/>
                <w:szCs w:val="24"/>
              </w:rPr>
            </w:pPr>
            <w:r>
              <w:rPr>
                <w:rFonts w:ascii="Calibri" w:hAnsi="Calibri"/>
                <w:sz w:val="24"/>
                <w:szCs w:val="24"/>
              </w:rPr>
              <w:t xml:space="preserve">R$ </w:t>
            </w:r>
            <w:r w:rsidR="00A44625" w:rsidRPr="00414F7E">
              <w:rPr>
                <w:rFonts w:ascii="Calibri" w:hAnsi="Calibri"/>
                <w:sz w:val="24"/>
                <w:szCs w:val="24"/>
              </w:rPr>
              <w:t>9.000,00 (nove mil reais)</w:t>
            </w:r>
          </w:p>
        </w:tc>
      </w:tr>
    </w:tbl>
    <w:p w:rsidR="00A44625" w:rsidRPr="00A44625" w:rsidRDefault="00A44625" w:rsidP="00A44625">
      <w:pPr>
        <w:spacing w:before="120" w:after="120"/>
        <w:ind w:firstLine="1418"/>
        <w:jc w:val="both"/>
        <w:rPr>
          <w:rFonts w:ascii="Calibri" w:hAnsi="Calibri" w:cs="Calibri"/>
          <w:sz w:val="24"/>
          <w:szCs w:val="24"/>
        </w:rPr>
      </w:pPr>
      <w:r w:rsidRPr="00A44625">
        <w:rPr>
          <w:rFonts w:ascii="Calibri" w:hAnsi="Calibri" w:cs="Calibri"/>
          <w:sz w:val="24"/>
          <w:szCs w:val="24"/>
        </w:rPr>
        <w:t>Art. 5º As entidades beneficiadas obrigam-se a utilizar dos recursos exclusivamente conforme Termo de Parceria celebrado com o Municí</w:t>
      </w:r>
      <w:r w:rsidR="00414F7E">
        <w:rPr>
          <w:rFonts w:ascii="Calibri" w:hAnsi="Calibri" w:cs="Calibri"/>
          <w:sz w:val="24"/>
          <w:szCs w:val="24"/>
        </w:rPr>
        <w:t>pio nos termos da Lei Federal nº</w:t>
      </w:r>
      <w:r w:rsidRPr="00A44625">
        <w:rPr>
          <w:rFonts w:ascii="Calibri" w:hAnsi="Calibri" w:cs="Calibri"/>
          <w:sz w:val="24"/>
          <w:szCs w:val="24"/>
        </w:rPr>
        <w:t xml:space="preserve"> 13.019, de 31 de julho de 2014 e do Decreto nº 11.434, de 18 de julho de 2017, bem como do respectivo Plano de Trabalho, previamente aprovado pela Comissão Permanente de Sel</w:t>
      </w:r>
      <w:r w:rsidR="00414F7E">
        <w:rPr>
          <w:rFonts w:ascii="Calibri" w:hAnsi="Calibri" w:cs="Calibri"/>
          <w:sz w:val="24"/>
          <w:szCs w:val="24"/>
        </w:rPr>
        <w:t>eção, instituída pela Portaria n</w:t>
      </w:r>
      <w:r w:rsidRPr="00A44625">
        <w:rPr>
          <w:rFonts w:ascii="Calibri" w:hAnsi="Calibri" w:cs="Calibri"/>
          <w:sz w:val="24"/>
          <w:szCs w:val="24"/>
        </w:rPr>
        <w:t xml:space="preserve">º 25.989 de 07 de fevereiro de 2019. </w:t>
      </w:r>
    </w:p>
    <w:p w:rsidR="00A44625" w:rsidRPr="00A44625" w:rsidRDefault="00A44625" w:rsidP="00A44625">
      <w:pPr>
        <w:spacing w:before="120" w:after="120"/>
        <w:ind w:firstLine="1418"/>
        <w:jc w:val="both"/>
        <w:rPr>
          <w:rFonts w:ascii="Calibri" w:hAnsi="Calibri" w:cs="Calibri"/>
          <w:sz w:val="24"/>
          <w:szCs w:val="24"/>
        </w:rPr>
      </w:pPr>
      <w:r w:rsidRPr="00A44625">
        <w:rPr>
          <w:rFonts w:ascii="Calibri" w:hAnsi="Calibri" w:cs="Calibri"/>
          <w:sz w:val="24"/>
          <w:szCs w:val="24"/>
        </w:rPr>
        <w:t>Parágrafo único. Caso os recursos sejam utilizados em desacordo com o Plano de Trabalho aprovado, poderão ser aplicadas as sanções descrit</w:t>
      </w:r>
      <w:r w:rsidR="00414F7E">
        <w:rPr>
          <w:rFonts w:ascii="Calibri" w:hAnsi="Calibri" w:cs="Calibri"/>
          <w:sz w:val="24"/>
          <w:szCs w:val="24"/>
        </w:rPr>
        <w:t>as no art. 73, da Lei Federal nº</w:t>
      </w:r>
      <w:r w:rsidRPr="00A44625">
        <w:rPr>
          <w:rFonts w:ascii="Calibri" w:hAnsi="Calibri" w:cs="Calibri"/>
          <w:sz w:val="24"/>
          <w:szCs w:val="24"/>
        </w:rPr>
        <w:t xml:space="preserve"> 13.019, de 2014 e no Decreto nº 11.434, de 2017.</w:t>
      </w:r>
    </w:p>
    <w:p w:rsidR="00A44625" w:rsidRPr="00A44625" w:rsidRDefault="00414F7E" w:rsidP="00A44625">
      <w:pPr>
        <w:spacing w:before="120" w:after="120"/>
        <w:ind w:firstLine="1418"/>
        <w:jc w:val="both"/>
        <w:rPr>
          <w:rFonts w:ascii="Calibri" w:hAnsi="Calibri" w:cs="Calibri"/>
          <w:sz w:val="24"/>
          <w:szCs w:val="24"/>
        </w:rPr>
      </w:pPr>
      <w:r>
        <w:rPr>
          <w:rFonts w:ascii="Calibri" w:hAnsi="Calibri" w:cs="Calibri"/>
          <w:sz w:val="24"/>
          <w:szCs w:val="24"/>
        </w:rPr>
        <w:t>Art. 6º</w:t>
      </w:r>
      <w:r w:rsidR="00A44625" w:rsidRPr="00A44625">
        <w:rPr>
          <w:rFonts w:ascii="Calibri" w:hAnsi="Calibri" w:cs="Calibri"/>
          <w:sz w:val="24"/>
          <w:szCs w:val="24"/>
        </w:rPr>
        <w:t xml:space="preserve"> Os</w:t>
      </w:r>
      <w:r>
        <w:rPr>
          <w:rFonts w:ascii="Calibri" w:hAnsi="Calibri" w:cs="Calibri"/>
          <w:sz w:val="24"/>
          <w:szCs w:val="24"/>
        </w:rPr>
        <w:t xml:space="preserve"> recursos de que tratam o art. 3</w:t>
      </w:r>
      <w:r w:rsidR="00A44625" w:rsidRPr="00A44625">
        <w:rPr>
          <w:rFonts w:ascii="Calibri" w:hAnsi="Calibri" w:cs="Calibri"/>
          <w:sz w:val="24"/>
          <w:szCs w:val="24"/>
        </w:rPr>
        <w:t>º desta lei serão repassados às entidades em consonância com o cronograma de desembolso constante do Plano de Trabalho integrante do Termo de Parceria previamente aprovado pela Comissão Permanente de Sel</w:t>
      </w:r>
      <w:r>
        <w:rPr>
          <w:rFonts w:ascii="Calibri" w:hAnsi="Calibri" w:cs="Calibri"/>
          <w:sz w:val="24"/>
          <w:szCs w:val="24"/>
        </w:rPr>
        <w:t>eção, instituída pela Portaria n</w:t>
      </w:r>
      <w:r w:rsidR="00A44625" w:rsidRPr="00A44625">
        <w:rPr>
          <w:rFonts w:ascii="Calibri" w:hAnsi="Calibri" w:cs="Calibri"/>
          <w:sz w:val="24"/>
          <w:szCs w:val="24"/>
        </w:rPr>
        <w:t>º 25.989</w:t>
      </w:r>
      <w:r>
        <w:rPr>
          <w:rFonts w:ascii="Calibri" w:hAnsi="Calibri" w:cs="Calibri"/>
          <w:sz w:val="24"/>
          <w:szCs w:val="24"/>
        </w:rPr>
        <w:t>,</w:t>
      </w:r>
      <w:r w:rsidR="00A44625" w:rsidRPr="00A44625">
        <w:rPr>
          <w:rFonts w:ascii="Calibri" w:hAnsi="Calibri" w:cs="Calibri"/>
          <w:sz w:val="24"/>
          <w:szCs w:val="24"/>
        </w:rPr>
        <w:t xml:space="preserve"> de 2019. </w:t>
      </w:r>
    </w:p>
    <w:p w:rsidR="00A44625" w:rsidRPr="00A44625" w:rsidRDefault="00AD2513" w:rsidP="00A44625">
      <w:pPr>
        <w:spacing w:before="120" w:after="120"/>
        <w:ind w:firstLine="1418"/>
        <w:jc w:val="both"/>
        <w:rPr>
          <w:rFonts w:ascii="Calibri" w:hAnsi="Calibri" w:cs="Calibri"/>
          <w:sz w:val="24"/>
          <w:szCs w:val="24"/>
        </w:rPr>
      </w:pPr>
      <w:r>
        <w:rPr>
          <w:rFonts w:ascii="Calibri" w:hAnsi="Calibri" w:cs="Calibri"/>
          <w:sz w:val="24"/>
          <w:szCs w:val="24"/>
        </w:rPr>
        <w:t>Parágrafo ú</w:t>
      </w:r>
      <w:r w:rsidR="00A44625" w:rsidRPr="00A44625">
        <w:rPr>
          <w:rFonts w:ascii="Calibri" w:hAnsi="Calibri" w:cs="Calibri"/>
          <w:sz w:val="24"/>
          <w:szCs w:val="24"/>
        </w:rPr>
        <w:t xml:space="preserve">nico. Eventual atraso no repasse dos recursos de que trata o </w:t>
      </w:r>
      <w:r w:rsidR="00414F7E">
        <w:rPr>
          <w:rFonts w:ascii="Calibri" w:hAnsi="Calibri" w:cs="Calibri"/>
          <w:sz w:val="24"/>
          <w:szCs w:val="24"/>
        </w:rPr>
        <w:t>“</w:t>
      </w:r>
      <w:r w:rsidR="00A44625" w:rsidRPr="00A44625">
        <w:rPr>
          <w:rFonts w:ascii="Calibri" w:hAnsi="Calibri" w:cs="Calibri"/>
          <w:sz w:val="24"/>
          <w:szCs w:val="24"/>
        </w:rPr>
        <w:t>caput</w:t>
      </w:r>
      <w:r w:rsidR="00414F7E">
        <w:rPr>
          <w:rFonts w:ascii="Calibri" w:hAnsi="Calibri" w:cs="Calibri"/>
          <w:sz w:val="24"/>
          <w:szCs w:val="24"/>
        </w:rPr>
        <w:t>”</w:t>
      </w:r>
      <w:r w:rsidR="00A44625" w:rsidRPr="00A44625">
        <w:rPr>
          <w:rFonts w:ascii="Calibri" w:hAnsi="Calibri" w:cs="Calibri"/>
          <w:sz w:val="24"/>
          <w:szCs w:val="24"/>
        </w:rPr>
        <w:t xml:space="preserve"> deste artigo permite o ressarcimento de despesas efetuadas com recursos próprios da entidade, desde que previstas no Plano de Trabalho e executadas após a assinatura do Termo de Parceria.</w:t>
      </w:r>
    </w:p>
    <w:p w:rsidR="00A44625" w:rsidRPr="00A44625" w:rsidRDefault="00A44625" w:rsidP="00A44625">
      <w:pPr>
        <w:spacing w:before="120" w:after="120"/>
        <w:ind w:firstLine="1418"/>
        <w:jc w:val="both"/>
        <w:rPr>
          <w:rFonts w:ascii="Calibri" w:hAnsi="Calibri" w:cs="Calibri"/>
          <w:sz w:val="24"/>
          <w:szCs w:val="24"/>
        </w:rPr>
      </w:pPr>
      <w:r w:rsidRPr="00A44625">
        <w:rPr>
          <w:rFonts w:ascii="Calibri" w:hAnsi="Calibri" w:cs="Calibri"/>
          <w:sz w:val="24"/>
          <w:szCs w:val="24"/>
        </w:rPr>
        <w:t>Art. 7</w:t>
      </w:r>
      <w:r w:rsidR="00AD2513">
        <w:rPr>
          <w:rFonts w:ascii="Calibri" w:hAnsi="Calibri" w:cs="Calibri"/>
          <w:sz w:val="24"/>
          <w:szCs w:val="24"/>
        </w:rPr>
        <w:t>º</w:t>
      </w:r>
      <w:r w:rsidRPr="00A44625">
        <w:rPr>
          <w:rFonts w:ascii="Calibri" w:hAnsi="Calibri" w:cs="Calibri"/>
          <w:sz w:val="24"/>
          <w:szCs w:val="24"/>
        </w:rPr>
        <w:t xml:space="preserve"> A utilização dos recursos financeiros e a entrega da prestação de contas deverão atender à Lei Federal n</w:t>
      </w:r>
      <w:r w:rsidR="00414F7E">
        <w:rPr>
          <w:rFonts w:ascii="Calibri" w:hAnsi="Calibri" w:cs="Calibri"/>
          <w:sz w:val="24"/>
          <w:szCs w:val="24"/>
        </w:rPr>
        <w:t>º</w:t>
      </w:r>
      <w:r w:rsidRPr="00A44625">
        <w:rPr>
          <w:rFonts w:ascii="Calibri" w:hAnsi="Calibri" w:cs="Calibri"/>
          <w:sz w:val="24"/>
          <w:szCs w:val="24"/>
        </w:rPr>
        <w:t xml:space="preserve"> 13.019, de 2014, ao Decreto </w:t>
      </w:r>
      <w:r w:rsidR="00414F7E">
        <w:rPr>
          <w:rFonts w:ascii="Calibri" w:hAnsi="Calibri" w:cs="Calibri"/>
          <w:sz w:val="24"/>
          <w:szCs w:val="24"/>
        </w:rPr>
        <w:t>nº</w:t>
      </w:r>
      <w:r w:rsidRPr="00A44625">
        <w:rPr>
          <w:rFonts w:ascii="Calibri" w:hAnsi="Calibri" w:cs="Calibri"/>
          <w:sz w:val="24"/>
          <w:szCs w:val="24"/>
        </w:rPr>
        <w:t xml:space="preserve"> 11.434, de 2017 e ao Termo de Parceria celebrado entre as entidades beneficiadas e o Município.</w:t>
      </w:r>
    </w:p>
    <w:p w:rsidR="00A44625" w:rsidRPr="00A44625" w:rsidRDefault="00A44625" w:rsidP="00A44625">
      <w:pPr>
        <w:spacing w:before="120" w:after="120"/>
        <w:ind w:firstLine="1418"/>
        <w:jc w:val="both"/>
        <w:rPr>
          <w:rFonts w:ascii="Calibri" w:hAnsi="Calibri" w:cs="Calibri"/>
          <w:sz w:val="24"/>
          <w:szCs w:val="24"/>
        </w:rPr>
      </w:pPr>
      <w:r w:rsidRPr="00A44625">
        <w:rPr>
          <w:rFonts w:ascii="Calibri" w:hAnsi="Calibri" w:cs="Calibri"/>
          <w:sz w:val="24"/>
          <w:szCs w:val="24"/>
        </w:rPr>
        <w:t>Parágra</w:t>
      </w:r>
      <w:r w:rsidR="00414F7E">
        <w:rPr>
          <w:rFonts w:ascii="Calibri" w:hAnsi="Calibri" w:cs="Calibri"/>
          <w:sz w:val="24"/>
          <w:szCs w:val="24"/>
        </w:rPr>
        <w:t>fo ú</w:t>
      </w:r>
      <w:r w:rsidRPr="00A44625">
        <w:rPr>
          <w:rFonts w:ascii="Calibri" w:hAnsi="Calibri" w:cs="Calibri"/>
          <w:sz w:val="24"/>
          <w:szCs w:val="24"/>
        </w:rPr>
        <w:t>nico. O não cumprimento dos prazos estabelecidos no Plano de Trabalho acarretará sanções à entidade, conforme a legislação vigente.</w:t>
      </w:r>
    </w:p>
    <w:p w:rsidR="00A44625" w:rsidRDefault="00AD2513" w:rsidP="00A44625">
      <w:pPr>
        <w:spacing w:before="120" w:after="120"/>
        <w:ind w:firstLine="1418"/>
        <w:jc w:val="both"/>
        <w:rPr>
          <w:rFonts w:ascii="Calibri" w:hAnsi="Calibri" w:cs="Calibri"/>
          <w:sz w:val="24"/>
          <w:szCs w:val="24"/>
        </w:rPr>
      </w:pPr>
      <w:r>
        <w:rPr>
          <w:rFonts w:ascii="Calibri" w:hAnsi="Calibri" w:cs="Calibri"/>
          <w:sz w:val="24"/>
          <w:szCs w:val="24"/>
        </w:rPr>
        <w:t>Art. 8º</w:t>
      </w:r>
      <w:r w:rsidR="00A44625" w:rsidRPr="00A44625">
        <w:rPr>
          <w:rFonts w:ascii="Calibri" w:hAnsi="Calibri" w:cs="Calibri"/>
          <w:sz w:val="24"/>
          <w:szCs w:val="24"/>
        </w:rPr>
        <w:t xml:space="preserve"> Deverá ser restituído ao Fundo Municipal de Assistência Social eventual saldo de recursos não utilizados, por meio de depósito bancário identificado pelo número de inscrição no Cadastro de Pessoas Jurídicas (CNPJ) da entidade, a ser realizado no Banco do Brasil S/A, agência 0082-5, conta corrente 87.439-6 (Proteção Especial).</w:t>
      </w:r>
    </w:p>
    <w:p w:rsidR="00AC140F" w:rsidRPr="00A82693" w:rsidRDefault="00A44625" w:rsidP="00103837">
      <w:pPr>
        <w:spacing w:before="120" w:after="120"/>
        <w:ind w:firstLine="1418"/>
        <w:jc w:val="both"/>
        <w:rPr>
          <w:rFonts w:ascii="Calibri" w:hAnsi="Calibri" w:cs="Calibri"/>
          <w:bCs/>
          <w:sz w:val="24"/>
          <w:szCs w:val="24"/>
        </w:rPr>
      </w:pPr>
      <w:r>
        <w:rPr>
          <w:rFonts w:ascii="Calibri" w:hAnsi="Calibri" w:cs="Calibri"/>
          <w:sz w:val="24"/>
          <w:szCs w:val="24"/>
        </w:rPr>
        <w:t>Art. 9</w:t>
      </w:r>
      <w:r w:rsidR="00BE6988" w:rsidRPr="00BE6988">
        <w:rPr>
          <w:rFonts w:ascii="Calibri" w:hAnsi="Calibri" w:cs="Calibri"/>
          <w:sz w:val="24"/>
          <w:szCs w:val="24"/>
        </w:rPr>
        <w:t xml:space="preserve">º </w:t>
      </w:r>
      <w:r w:rsidR="008058C0" w:rsidRPr="00A82693">
        <w:rPr>
          <w:rFonts w:ascii="Calibri" w:hAnsi="Calibri" w:cs="Calibri"/>
          <w:bCs/>
          <w:sz w:val="24"/>
          <w:szCs w:val="24"/>
        </w:rPr>
        <w:t>Fica incluso o pres</w:t>
      </w:r>
      <w:r w:rsidR="00CC1A51">
        <w:rPr>
          <w:rFonts w:ascii="Calibri" w:hAnsi="Calibri" w:cs="Calibri"/>
          <w:bCs/>
          <w:sz w:val="24"/>
          <w:szCs w:val="24"/>
        </w:rPr>
        <w:t xml:space="preserve">ente crédito adicional </w:t>
      </w:r>
      <w:r w:rsidR="00780316">
        <w:rPr>
          <w:rFonts w:ascii="Calibri" w:hAnsi="Calibri" w:cs="Calibri"/>
          <w:bCs/>
          <w:sz w:val="24"/>
          <w:szCs w:val="24"/>
        </w:rPr>
        <w:t>especial</w:t>
      </w:r>
      <w:r w:rsidR="008058C0" w:rsidRPr="00A82693">
        <w:rPr>
          <w:rFonts w:ascii="Calibri" w:hAnsi="Calibri" w:cs="Calibri"/>
          <w:bCs/>
          <w:sz w:val="24"/>
          <w:szCs w:val="24"/>
        </w:rPr>
        <w:t xml:space="preserve"> na Lei nº 9.138, de 29 de novembro de 2017 (Plano </w:t>
      </w:r>
      <w:r w:rsidR="00F15BB7" w:rsidRPr="00A82693">
        <w:rPr>
          <w:rFonts w:ascii="Calibri" w:hAnsi="Calibri" w:cs="Calibri"/>
          <w:bCs/>
          <w:sz w:val="24"/>
          <w:szCs w:val="24"/>
        </w:rPr>
        <w:t xml:space="preserve">Plurianual </w:t>
      </w:r>
      <w:r w:rsidR="00F07F28">
        <w:rPr>
          <w:rFonts w:ascii="Calibri" w:hAnsi="Calibri" w:cs="Calibri"/>
          <w:bCs/>
          <w:sz w:val="24"/>
          <w:szCs w:val="24"/>
        </w:rPr>
        <w:t>–</w:t>
      </w:r>
      <w:r w:rsidR="00F15BB7" w:rsidRPr="00A82693">
        <w:rPr>
          <w:rFonts w:ascii="Calibri" w:hAnsi="Calibri" w:cs="Calibri"/>
          <w:bCs/>
          <w:sz w:val="24"/>
          <w:szCs w:val="24"/>
        </w:rPr>
        <w:t xml:space="preserve"> PPA), na Lei nº 9.645, de 16</w:t>
      </w:r>
      <w:r w:rsidR="008058C0" w:rsidRPr="00A82693">
        <w:rPr>
          <w:rFonts w:ascii="Calibri" w:hAnsi="Calibri" w:cs="Calibri"/>
          <w:bCs/>
          <w:sz w:val="24"/>
          <w:szCs w:val="24"/>
        </w:rPr>
        <w:t xml:space="preserve"> de julho de 201</w:t>
      </w:r>
      <w:r w:rsidR="00F15BB7" w:rsidRPr="00A82693">
        <w:rPr>
          <w:rFonts w:ascii="Calibri" w:hAnsi="Calibri" w:cs="Calibri"/>
          <w:bCs/>
          <w:sz w:val="24"/>
          <w:szCs w:val="24"/>
        </w:rPr>
        <w:t>9</w:t>
      </w:r>
      <w:r w:rsidR="008058C0" w:rsidRPr="00A82693">
        <w:rPr>
          <w:rFonts w:ascii="Calibri" w:hAnsi="Calibri" w:cs="Calibri"/>
          <w:bCs/>
          <w:sz w:val="24"/>
          <w:szCs w:val="24"/>
        </w:rPr>
        <w:t xml:space="preserve"> (Lei de Diretrizes Orçamentárias </w:t>
      </w:r>
      <w:r w:rsidR="00F07F28">
        <w:rPr>
          <w:rFonts w:ascii="Calibri" w:hAnsi="Calibri" w:cs="Calibri"/>
          <w:bCs/>
          <w:sz w:val="24"/>
          <w:szCs w:val="24"/>
        </w:rPr>
        <w:t>–</w:t>
      </w:r>
      <w:r w:rsidR="008058C0" w:rsidRPr="00A82693">
        <w:rPr>
          <w:rFonts w:ascii="Calibri" w:hAnsi="Calibri" w:cs="Calibri"/>
          <w:bCs/>
          <w:sz w:val="24"/>
          <w:szCs w:val="24"/>
        </w:rPr>
        <w:t xml:space="preserve"> LDO) </w:t>
      </w:r>
      <w:r w:rsidR="00F15BB7" w:rsidRPr="00A82693">
        <w:rPr>
          <w:rFonts w:ascii="Calibri" w:hAnsi="Calibri" w:cs="Calibri"/>
          <w:bCs/>
          <w:sz w:val="24"/>
          <w:szCs w:val="24"/>
        </w:rPr>
        <w:t>e na Lei nº 9.844, de 17</w:t>
      </w:r>
      <w:r w:rsidR="008058C0" w:rsidRPr="00A82693">
        <w:rPr>
          <w:rFonts w:ascii="Calibri" w:hAnsi="Calibri" w:cs="Calibri"/>
          <w:bCs/>
          <w:sz w:val="24"/>
          <w:szCs w:val="24"/>
        </w:rPr>
        <w:t xml:space="preserve"> de dezembro de 201</w:t>
      </w:r>
      <w:r w:rsidR="00B92D16" w:rsidRPr="00A82693">
        <w:rPr>
          <w:rFonts w:ascii="Calibri" w:hAnsi="Calibri" w:cs="Calibri"/>
          <w:bCs/>
          <w:sz w:val="24"/>
          <w:szCs w:val="24"/>
        </w:rPr>
        <w:t>9</w:t>
      </w:r>
      <w:r w:rsidR="008058C0" w:rsidRPr="00A82693">
        <w:rPr>
          <w:rFonts w:ascii="Calibri" w:hAnsi="Calibri" w:cs="Calibri"/>
          <w:bCs/>
          <w:sz w:val="24"/>
          <w:szCs w:val="24"/>
        </w:rPr>
        <w:t xml:space="preserve"> (Lei Orçamentária Anual </w:t>
      </w:r>
      <w:r w:rsidR="00F07F28">
        <w:rPr>
          <w:rFonts w:ascii="Calibri" w:hAnsi="Calibri" w:cs="Calibri"/>
          <w:bCs/>
          <w:sz w:val="24"/>
          <w:szCs w:val="24"/>
        </w:rPr>
        <w:t>–</w:t>
      </w:r>
      <w:r w:rsidR="008058C0" w:rsidRPr="00A82693">
        <w:rPr>
          <w:rFonts w:ascii="Calibri" w:hAnsi="Calibri" w:cs="Calibri"/>
          <w:bCs/>
          <w:sz w:val="24"/>
          <w:szCs w:val="24"/>
        </w:rPr>
        <w:t xml:space="preserve"> LOA).</w:t>
      </w:r>
    </w:p>
    <w:p w:rsidR="00CC04DE" w:rsidRPr="00A82693" w:rsidRDefault="002E7666" w:rsidP="00A82693">
      <w:pPr>
        <w:spacing w:before="120" w:after="120"/>
        <w:ind w:firstLine="1418"/>
        <w:jc w:val="both"/>
        <w:rPr>
          <w:rFonts w:ascii="Calibri" w:hAnsi="Calibri" w:cs="Calibri"/>
          <w:sz w:val="24"/>
          <w:szCs w:val="24"/>
        </w:rPr>
      </w:pPr>
      <w:r>
        <w:rPr>
          <w:rFonts w:ascii="Calibri" w:hAnsi="Calibri" w:cs="Calibri"/>
          <w:bCs/>
          <w:sz w:val="24"/>
          <w:szCs w:val="24"/>
        </w:rPr>
        <w:t>Ar</w:t>
      </w:r>
      <w:r w:rsidR="00A44625">
        <w:rPr>
          <w:rFonts w:ascii="Calibri" w:hAnsi="Calibri" w:cs="Calibri"/>
          <w:bCs/>
          <w:sz w:val="24"/>
          <w:szCs w:val="24"/>
        </w:rPr>
        <w:t>t. 10</w:t>
      </w:r>
      <w:r w:rsidR="00AC140F" w:rsidRPr="00A82693">
        <w:rPr>
          <w:rFonts w:ascii="Calibri" w:hAnsi="Calibri" w:cs="Calibri"/>
          <w:bCs/>
          <w:sz w:val="24"/>
          <w:szCs w:val="24"/>
        </w:rPr>
        <w:t xml:space="preserve"> </w:t>
      </w:r>
      <w:r w:rsidR="00CC04DE" w:rsidRPr="00A82693">
        <w:rPr>
          <w:rFonts w:ascii="Calibri" w:hAnsi="Calibri" w:cs="Calibri"/>
          <w:sz w:val="24"/>
          <w:szCs w:val="24"/>
        </w:rPr>
        <w:t>Esta lei entra em vigor na data de sua publicação</w:t>
      </w:r>
      <w:r w:rsidR="000E5DA3" w:rsidRPr="00A82693">
        <w:rPr>
          <w:rFonts w:ascii="Calibri" w:hAnsi="Calibri" w:cs="Calibri"/>
          <w:sz w:val="24"/>
          <w:szCs w:val="24"/>
        </w:rPr>
        <w:t>.</w:t>
      </w:r>
      <w:r w:rsidR="00CC04DE" w:rsidRPr="00A82693">
        <w:rPr>
          <w:rFonts w:ascii="Calibri" w:hAnsi="Calibri" w:cs="Calibri"/>
          <w:sz w:val="24"/>
          <w:szCs w:val="24"/>
        </w:rPr>
        <w:t xml:space="preserve"> </w:t>
      </w:r>
    </w:p>
    <w:p w:rsidR="00A82693" w:rsidRPr="00F15C41" w:rsidRDefault="00A82693" w:rsidP="00A82693">
      <w:pPr>
        <w:spacing w:before="120" w:after="120"/>
        <w:ind w:firstLine="1418"/>
        <w:jc w:val="both"/>
        <w:rPr>
          <w:rFonts w:ascii="Calibri" w:hAnsi="Calibri" w:cs="Calibri"/>
          <w:sz w:val="24"/>
          <w:szCs w:val="24"/>
        </w:rPr>
      </w:pPr>
      <w:r w:rsidRPr="00F15C41">
        <w:rPr>
          <w:rFonts w:ascii="Calibri" w:hAnsi="Calibri"/>
          <w:sz w:val="24"/>
          <w:szCs w:val="24"/>
        </w:rPr>
        <w:t xml:space="preserve">PAÇO MUNICIPAL “PREFEITO RUBENS CRUZ”, </w:t>
      </w:r>
      <w:r w:rsidR="008216B2">
        <w:rPr>
          <w:rFonts w:ascii="Calibri" w:hAnsi="Calibri"/>
          <w:sz w:val="24"/>
          <w:szCs w:val="24"/>
        </w:rPr>
        <w:t>21</w:t>
      </w:r>
      <w:r w:rsidRPr="00F15C41">
        <w:rPr>
          <w:rFonts w:ascii="Calibri" w:hAnsi="Calibri"/>
          <w:sz w:val="24"/>
          <w:szCs w:val="24"/>
        </w:rPr>
        <w:t xml:space="preserve"> de </w:t>
      </w:r>
      <w:r w:rsidR="000C7667">
        <w:rPr>
          <w:rFonts w:ascii="Calibri" w:hAnsi="Calibri"/>
          <w:sz w:val="24"/>
          <w:szCs w:val="24"/>
        </w:rPr>
        <w:t>ma</w:t>
      </w:r>
      <w:r w:rsidR="0062102A">
        <w:rPr>
          <w:rFonts w:ascii="Calibri" w:hAnsi="Calibri"/>
          <w:sz w:val="24"/>
          <w:szCs w:val="24"/>
        </w:rPr>
        <w:t>io</w:t>
      </w:r>
      <w:r w:rsidR="00626A0F">
        <w:rPr>
          <w:rFonts w:ascii="Calibri" w:hAnsi="Calibri"/>
          <w:sz w:val="24"/>
          <w:szCs w:val="24"/>
        </w:rPr>
        <w:t xml:space="preserve"> </w:t>
      </w:r>
      <w:r w:rsidRPr="00F15C41">
        <w:rPr>
          <w:rFonts w:ascii="Calibri" w:hAnsi="Calibri"/>
          <w:sz w:val="24"/>
          <w:szCs w:val="24"/>
        </w:rPr>
        <w:t>de 2020.</w:t>
      </w:r>
    </w:p>
    <w:p w:rsidR="00CC04DE" w:rsidRPr="0076125C" w:rsidRDefault="00CC04DE" w:rsidP="00A82693">
      <w:pPr>
        <w:spacing w:before="120" w:after="120"/>
        <w:ind w:firstLine="1418"/>
        <w:jc w:val="both"/>
        <w:rPr>
          <w:rFonts w:ascii="Calibri" w:hAnsi="Calibri"/>
          <w:sz w:val="24"/>
          <w:szCs w:val="24"/>
        </w:rPr>
      </w:pPr>
    </w:p>
    <w:p w:rsidR="00CC04DE" w:rsidRPr="0076125C" w:rsidRDefault="00CC04DE" w:rsidP="009D5376">
      <w:pPr>
        <w:spacing w:before="120" w:after="120"/>
        <w:jc w:val="center"/>
        <w:rPr>
          <w:rFonts w:ascii="Calibri" w:hAnsi="Calibri"/>
          <w:b/>
          <w:sz w:val="24"/>
          <w:szCs w:val="24"/>
        </w:rPr>
      </w:pPr>
      <w:r w:rsidRPr="0076125C">
        <w:rPr>
          <w:rFonts w:ascii="Calibri" w:hAnsi="Calibri"/>
          <w:b/>
          <w:sz w:val="24"/>
          <w:szCs w:val="24"/>
        </w:rPr>
        <w:t>EDINHO SILVA</w:t>
      </w:r>
    </w:p>
    <w:p w:rsidR="0059151E" w:rsidRPr="00AF6A2A" w:rsidRDefault="00CC04DE" w:rsidP="009D5376">
      <w:pPr>
        <w:spacing w:before="120" w:after="120"/>
        <w:jc w:val="center"/>
        <w:rPr>
          <w:rFonts w:ascii="Calibri" w:hAnsi="Calibri"/>
          <w:sz w:val="24"/>
          <w:szCs w:val="24"/>
        </w:rPr>
      </w:pPr>
      <w:r w:rsidRPr="0076125C">
        <w:rPr>
          <w:rFonts w:ascii="Calibri" w:hAnsi="Calibri"/>
          <w:sz w:val="24"/>
          <w:szCs w:val="24"/>
        </w:rPr>
        <w:t>Prefeito Municipal</w:t>
      </w:r>
      <w:r w:rsidR="00961FE5">
        <w:rPr>
          <w:rFonts w:ascii="Calibri" w:hAnsi="Calibri"/>
          <w:noProof/>
          <w:sz w:val="24"/>
          <w:szCs w:val="24"/>
        </w:rPr>
        <w:drawing>
          <wp:anchor distT="0" distB="0" distL="114300" distR="114300" simplePos="0" relativeHeight="251652608" behindDoc="1" locked="0" layoutInCell="1" allowOverlap="1">
            <wp:simplePos x="0" y="0"/>
            <wp:positionH relativeFrom="column">
              <wp:posOffset>548640</wp:posOffset>
            </wp:positionH>
            <wp:positionV relativeFrom="paragraph">
              <wp:posOffset>9984740</wp:posOffset>
            </wp:positionV>
            <wp:extent cx="1600200" cy="1131570"/>
            <wp:effectExtent l="0" t="0" r="0" b="0"/>
            <wp:wrapNone/>
            <wp:docPr id="6" name="Imagem 6" descr="ASSINATURA-PREFE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SSINATURA-PREFEI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271594">
                      <a:off x="0" y="0"/>
                      <a:ext cx="1600200" cy="1131570"/>
                    </a:xfrm>
                    <a:prstGeom prst="rect">
                      <a:avLst/>
                    </a:prstGeom>
                    <a:noFill/>
                    <a:ln>
                      <a:noFill/>
                    </a:ln>
                  </pic:spPr>
                </pic:pic>
              </a:graphicData>
            </a:graphic>
          </wp:anchor>
        </w:drawing>
      </w:r>
    </w:p>
    <w:sectPr w:rsidR="0059151E" w:rsidRPr="00AF6A2A" w:rsidSect="00A90625">
      <w:headerReference w:type="default" r:id="rId9"/>
      <w:footerReference w:type="default" r:id="rId10"/>
      <w:pgSz w:w="11906" w:h="16838"/>
      <w:pgMar w:top="1701" w:right="1134" w:bottom="1134" w:left="1701" w:header="284"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02A" w:rsidRDefault="0072602A" w:rsidP="008166A0">
      <w:r>
        <w:separator/>
      </w:r>
    </w:p>
  </w:endnote>
  <w:endnote w:type="continuationSeparator" w:id="0">
    <w:p w:rsidR="0072602A" w:rsidRDefault="0072602A" w:rsidP="0081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F7E" w:rsidRPr="00E42A39" w:rsidRDefault="00414F7E">
    <w:pPr>
      <w:pStyle w:val="Rodap"/>
      <w:jc w:val="right"/>
      <w:rPr>
        <w:rFonts w:ascii="Calibri" w:hAnsi="Calibri"/>
      </w:rPr>
    </w:pPr>
    <w:r w:rsidRPr="00E42A39">
      <w:rPr>
        <w:rFonts w:ascii="Calibri" w:hAnsi="Calibri"/>
      </w:rPr>
      <w:t xml:space="preserve">Página </w:t>
    </w:r>
    <w:r w:rsidRPr="00E42A39">
      <w:rPr>
        <w:rFonts w:ascii="Calibri" w:hAnsi="Calibri"/>
        <w:b/>
        <w:bCs/>
        <w:sz w:val="24"/>
        <w:szCs w:val="24"/>
      </w:rPr>
      <w:fldChar w:fldCharType="begin"/>
    </w:r>
    <w:r w:rsidRPr="00E42A39">
      <w:rPr>
        <w:rFonts w:ascii="Calibri" w:hAnsi="Calibri"/>
        <w:b/>
        <w:bCs/>
      </w:rPr>
      <w:instrText>PAGE</w:instrText>
    </w:r>
    <w:r w:rsidRPr="00E42A39">
      <w:rPr>
        <w:rFonts w:ascii="Calibri" w:hAnsi="Calibri"/>
        <w:b/>
        <w:bCs/>
        <w:sz w:val="24"/>
        <w:szCs w:val="24"/>
      </w:rPr>
      <w:fldChar w:fldCharType="separate"/>
    </w:r>
    <w:r w:rsidR="00C602C7">
      <w:rPr>
        <w:rFonts w:ascii="Calibri" w:hAnsi="Calibri"/>
        <w:b/>
        <w:bCs/>
        <w:noProof/>
      </w:rPr>
      <w:t>4</w:t>
    </w:r>
    <w:r w:rsidRPr="00E42A39">
      <w:rPr>
        <w:rFonts w:ascii="Calibri" w:hAnsi="Calibri"/>
        <w:b/>
        <w:bCs/>
        <w:sz w:val="24"/>
        <w:szCs w:val="24"/>
      </w:rPr>
      <w:fldChar w:fldCharType="end"/>
    </w:r>
    <w:r w:rsidRPr="00E42A39">
      <w:rPr>
        <w:rFonts w:ascii="Calibri" w:hAnsi="Calibri"/>
      </w:rPr>
      <w:t xml:space="preserve"> de </w:t>
    </w:r>
    <w:r w:rsidRPr="00E42A39">
      <w:rPr>
        <w:rFonts w:ascii="Calibri" w:hAnsi="Calibri"/>
        <w:b/>
        <w:bCs/>
        <w:sz w:val="24"/>
        <w:szCs w:val="24"/>
      </w:rPr>
      <w:fldChar w:fldCharType="begin"/>
    </w:r>
    <w:r w:rsidRPr="00E42A39">
      <w:rPr>
        <w:rFonts w:ascii="Calibri" w:hAnsi="Calibri"/>
        <w:b/>
        <w:bCs/>
      </w:rPr>
      <w:instrText>NUMPAGES</w:instrText>
    </w:r>
    <w:r w:rsidRPr="00E42A39">
      <w:rPr>
        <w:rFonts w:ascii="Calibri" w:hAnsi="Calibri"/>
        <w:b/>
        <w:bCs/>
        <w:sz w:val="24"/>
        <w:szCs w:val="24"/>
      </w:rPr>
      <w:fldChar w:fldCharType="separate"/>
    </w:r>
    <w:r w:rsidR="00C602C7">
      <w:rPr>
        <w:rFonts w:ascii="Calibri" w:hAnsi="Calibri"/>
        <w:b/>
        <w:bCs/>
        <w:noProof/>
      </w:rPr>
      <w:t>4</w:t>
    </w:r>
    <w:r w:rsidRPr="00E42A39">
      <w:rPr>
        <w:rFonts w:ascii="Calibri" w:hAnsi="Calibri"/>
        <w:b/>
        <w:bCs/>
        <w:sz w:val="24"/>
        <w:szCs w:val="24"/>
      </w:rPr>
      <w:fldChar w:fldCharType="end"/>
    </w:r>
  </w:p>
  <w:p w:rsidR="00414F7E" w:rsidRDefault="00414F7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02A" w:rsidRDefault="0072602A" w:rsidP="008166A0">
      <w:r>
        <w:separator/>
      </w:r>
    </w:p>
  </w:footnote>
  <w:footnote w:type="continuationSeparator" w:id="0">
    <w:p w:rsidR="0072602A" w:rsidRDefault="0072602A" w:rsidP="00816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F7E" w:rsidRDefault="00414F7E" w:rsidP="00857790">
    <w:pPr>
      <w:jc w:val="center"/>
      <w:rPr>
        <w:sz w:val="24"/>
      </w:rPr>
    </w:pPr>
    <w:r>
      <w:rPr>
        <w:noProof/>
      </w:rPr>
      <w:drawing>
        <wp:anchor distT="0" distB="0" distL="114300" distR="114300" simplePos="0" relativeHeight="251657728"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414F7E" w:rsidRDefault="00414F7E" w:rsidP="00857790">
    <w:pPr>
      <w:pStyle w:val="Legenda"/>
    </w:pPr>
  </w:p>
  <w:p w:rsidR="00414F7E" w:rsidRDefault="00414F7E" w:rsidP="00857790">
    <w:pPr>
      <w:pStyle w:val="Legenda"/>
    </w:pPr>
    <w:r>
      <w:t xml:space="preserve"> </w:t>
    </w:r>
  </w:p>
  <w:p w:rsidR="00414F7E" w:rsidRDefault="00414F7E" w:rsidP="00857790">
    <w:pPr>
      <w:pStyle w:val="Legenda"/>
    </w:pPr>
  </w:p>
  <w:p w:rsidR="00414F7E" w:rsidRPr="00BE4DA8" w:rsidRDefault="00414F7E" w:rsidP="00857790">
    <w:pPr>
      <w:pStyle w:val="Legenda"/>
      <w:rPr>
        <w:sz w:val="12"/>
        <w:szCs w:val="24"/>
      </w:rPr>
    </w:pPr>
  </w:p>
  <w:p w:rsidR="00414F7E" w:rsidRDefault="00414F7E" w:rsidP="00C34ECA">
    <w:pPr>
      <w:pStyle w:val="Legenda"/>
      <w:jc w:val="left"/>
      <w:rPr>
        <w:sz w:val="24"/>
        <w:szCs w:val="24"/>
      </w:rPr>
    </w:pPr>
    <w:r>
      <w:rPr>
        <w:sz w:val="24"/>
        <w:szCs w:val="24"/>
      </w:rPr>
      <w:t xml:space="preserve">                                          </w:t>
    </w:r>
    <w:r w:rsidRPr="00A01476">
      <w:rPr>
        <w:sz w:val="24"/>
        <w:szCs w:val="24"/>
      </w:rPr>
      <w:t>MUNICÍPIO DE ARARAQUARA</w:t>
    </w:r>
  </w:p>
  <w:p w:rsidR="00414F7E" w:rsidRPr="002A64D5" w:rsidRDefault="00414F7E" w:rsidP="002A64D5"/>
  <w:p w:rsidR="00414F7E" w:rsidRPr="00857790" w:rsidRDefault="00414F7E" w:rsidP="008577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
    <w:nsid w:val="35B405DA"/>
    <w:multiLevelType w:val="hybridMultilevel"/>
    <w:tmpl w:val="AF88A2C2"/>
    <w:lvl w:ilvl="0" w:tplc="721E5CA6">
      <w:start w:val="1"/>
      <w:numFmt w:val="lowerRoman"/>
      <w:lvlText w:val="%1."/>
      <w:lvlJc w:val="right"/>
      <w:pPr>
        <w:ind w:left="720" w:hanging="360"/>
      </w:pPr>
      <w:rPr>
        <w:rFonts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D725EF5"/>
    <w:multiLevelType w:val="hybridMultilevel"/>
    <w:tmpl w:val="4CC0D1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CDF24AF"/>
    <w:multiLevelType w:val="hybridMultilevel"/>
    <w:tmpl w:val="D8E45E2C"/>
    <w:lvl w:ilvl="0" w:tplc="68889AB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0CB0997"/>
    <w:multiLevelType w:val="hybridMultilevel"/>
    <w:tmpl w:val="FB3E1D1E"/>
    <w:lvl w:ilvl="0" w:tplc="77E89036">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nsid w:val="7B4974FA"/>
    <w:multiLevelType w:val="hybridMultilevel"/>
    <w:tmpl w:val="D62A8C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46"/>
    <w:rsid w:val="000047F7"/>
    <w:rsid w:val="000074FE"/>
    <w:rsid w:val="0000761A"/>
    <w:rsid w:val="00012399"/>
    <w:rsid w:val="00015444"/>
    <w:rsid w:val="00017563"/>
    <w:rsid w:val="00030E70"/>
    <w:rsid w:val="00040CA8"/>
    <w:rsid w:val="00043D87"/>
    <w:rsid w:val="00063F0C"/>
    <w:rsid w:val="00066693"/>
    <w:rsid w:val="00077088"/>
    <w:rsid w:val="00080C9E"/>
    <w:rsid w:val="00081438"/>
    <w:rsid w:val="00081F94"/>
    <w:rsid w:val="00087003"/>
    <w:rsid w:val="0009113A"/>
    <w:rsid w:val="000931B5"/>
    <w:rsid w:val="000A3D5C"/>
    <w:rsid w:val="000B0BF9"/>
    <w:rsid w:val="000B108E"/>
    <w:rsid w:val="000B7887"/>
    <w:rsid w:val="000C7667"/>
    <w:rsid w:val="000D1D73"/>
    <w:rsid w:val="000D4A83"/>
    <w:rsid w:val="000D52F4"/>
    <w:rsid w:val="000E08B2"/>
    <w:rsid w:val="000E11D1"/>
    <w:rsid w:val="000E50A4"/>
    <w:rsid w:val="000E5DA3"/>
    <w:rsid w:val="000F5EE1"/>
    <w:rsid w:val="0010035A"/>
    <w:rsid w:val="001004BB"/>
    <w:rsid w:val="00100DAE"/>
    <w:rsid w:val="001029A5"/>
    <w:rsid w:val="0010311A"/>
    <w:rsid w:val="00103837"/>
    <w:rsid w:val="0010557F"/>
    <w:rsid w:val="0011013C"/>
    <w:rsid w:val="0011103D"/>
    <w:rsid w:val="00112A46"/>
    <w:rsid w:val="00113A50"/>
    <w:rsid w:val="00122CC2"/>
    <w:rsid w:val="001246AD"/>
    <w:rsid w:val="0012513A"/>
    <w:rsid w:val="00135EAD"/>
    <w:rsid w:val="0014117A"/>
    <w:rsid w:val="00144D51"/>
    <w:rsid w:val="001531F0"/>
    <w:rsid w:val="0016200C"/>
    <w:rsid w:val="00165F4A"/>
    <w:rsid w:val="00171ABC"/>
    <w:rsid w:val="00176265"/>
    <w:rsid w:val="00182302"/>
    <w:rsid w:val="00187AEB"/>
    <w:rsid w:val="00193F72"/>
    <w:rsid w:val="001B153C"/>
    <w:rsid w:val="001B51E3"/>
    <w:rsid w:val="001C1317"/>
    <w:rsid w:val="001D1212"/>
    <w:rsid w:val="001D68DF"/>
    <w:rsid w:val="001D7FF9"/>
    <w:rsid w:val="001E084E"/>
    <w:rsid w:val="001E1A55"/>
    <w:rsid w:val="001E3046"/>
    <w:rsid w:val="001F32BB"/>
    <w:rsid w:val="001F6300"/>
    <w:rsid w:val="001F665E"/>
    <w:rsid w:val="0022000F"/>
    <w:rsid w:val="0022453B"/>
    <w:rsid w:val="00230658"/>
    <w:rsid w:val="00234C68"/>
    <w:rsid w:val="002452E4"/>
    <w:rsid w:val="002455DD"/>
    <w:rsid w:val="00250D64"/>
    <w:rsid w:val="00252F7D"/>
    <w:rsid w:val="002531F6"/>
    <w:rsid w:val="00253388"/>
    <w:rsid w:val="00260326"/>
    <w:rsid w:val="00263274"/>
    <w:rsid w:val="002644D7"/>
    <w:rsid w:val="00274B8F"/>
    <w:rsid w:val="00275644"/>
    <w:rsid w:val="00275F8F"/>
    <w:rsid w:val="00276915"/>
    <w:rsid w:val="00285D23"/>
    <w:rsid w:val="00285FD4"/>
    <w:rsid w:val="00286BC6"/>
    <w:rsid w:val="002972AA"/>
    <w:rsid w:val="002A3AC8"/>
    <w:rsid w:val="002A64D5"/>
    <w:rsid w:val="002A68BE"/>
    <w:rsid w:val="002B203A"/>
    <w:rsid w:val="002C1781"/>
    <w:rsid w:val="002C203E"/>
    <w:rsid w:val="002C5F6F"/>
    <w:rsid w:val="002D1B1C"/>
    <w:rsid w:val="002D6F18"/>
    <w:rsid w:val="002D7FBD"/>
    <w:rsid w:val="002E0A19"/>
    <w:rsid w:val="002E0B31"/>
    <w:rsid w:val="002E4BC7"/>
    <w:rsid w:val="002E7666"/>
    <w:rsid w:val="003002D7"/>
    <w:rsid w:val="0030245D"/>
    <w:rsid w:val="0030533A"/>
    <w:rsid w:val="00307A83"/>
    <w:rsid w:val="0031057C"/>
    <w:rsid w:val="00311AB1"/>
    <w:rsid w:val="00314938"/>
    <w:rsid w:val="00326B2D"/>
    <w:rsid w:val="003329DA"/>
    <w:rsid w:val="00332C3C"/>
    <w:rsid w:val="00335769"/>
    <w:rsid w:val="00340A28"/>
    <w:rsid w:val="00341486"/>
    <w:rsid w:val="00342EBC"/>
    <w:rsid w:val="00342F25"/>
    <w:rsid w:val="00345B2A"/>
    <w:rsid w:val="00356D1C"/>
    <w:rsid w:val="00356E71"/>
    <w:rsid w:val="00357603"/>
    <w:rsid w:val="0036229F"/>
    <w:rsid w:val="00362AC5"/>
    <w:rsid w:val="00362C5D"/>
    <w:rsid w:val="00364B03"/>
    <w:rsid w:val="00366140"/>
    <w:rsid w:val="00377746"/>
    <w:rsid w:val="003820F7"/>
    <w:rsid w:val="00382997"/>
    <w:rsid w:val="00384C31"/>
    <w:rsid w:val="0038523B"/>
    <w:rsid w:val="003859C3"/>
    <w:rsid w:val="00390779"/>
    <w:rsid w:val="00394864"/>
    <w:rsid w:val="00397ADB"/>
    <w:rsid w:val="003A08B9"/>
    <w:rsid w:val="003A5787"/>
    <w:rsid w:val="003A57B0"/>
    <w:rsid w:val="003B24FA"/>
    <w:rsid w:val="003B2C2D"/>
    <w:rsid w:val="003B4B91"/>
    <w:rsid w:val="003C1EDB"/>
    <w:rsid w:val="003E376C"/>
    <w:rsid w:val="003F7D7B"/>
    <w:rsid w:val="004005F2"/>
    <w:rsid w:val="00403A18"/>
    <w:rsid w:val="00410591"/>
    <w:rsid w:val="00411553"/>
    <w:rsid w:val="00414F7E"/>
    <w:rsid w:val="00415E62"/>
    <w:rsid w:val="00427C1F"/>
    <w:rsid w:val="00430C75"/>
    <w:rsid w:val="00431648"/>
    <w:rsid w:val="00434A29"/>
    <w:rsid w:val="00440E6C"/>
    <w:rsid w:val="004419B2"/>
    <w:rsid w:val="00441B4F"/>
    <w:rsid w:val="004430E6"/>
    <w:rsid w:val="004462FD"/>
    <w:rsid w:val="00450E2A"/>
    <w:rsid w:val="004531B0"/>
    <w:rsid w:val="0045775E"/>
    <w:rsid w:val="00461C3F"/>
    <w:rsid w:val="00475C81"/>
    <w:rsid w:val="00477B21"/>
    <w:rsid w:val="0048112F"/>
    <w:rsid w:val="00483D55"/>
    <w:rsid w:val="00490080"/>
    <w:rsid w:val="00491DE5"/>
    <w:rsid w:val="004953D4"/>
    <w:rsid w:val="00495F1E"/>
    <w:rsid w:val="004A29A6"/>
    <w:rsid w:val="004B4E1A"/>
    <w:rsid w:val="004B7D9A"/>
    <w:rsid w:val="004D288B"/>
    <w:rsid w:val="004D472A"/>
    <w:rsid w:val="004D4AB7"/>
    <w:rsid w:val="004E3E24"/>
    <w:rsid w:val="004E6AE6"/>
    <w:rsid w:val="004F6D7C"/>
    <w:rsid w:val="004F7506"/>
    <w:rsid w:val="00501860"/>
    <w:rsid w:val="005049E2"/>
    <w:rsid w:val="005054FB"/>
    <w:rsid w:val="00510E18"/>
    <w:rsid w:val="0051264C"/>
    <w:rsid w:val="00514D12"/>
    <w:rsid w:val="005230CD"/>
    <w:rsid w:val="0052660B"/>
    <w:rsid w:val="0053288B"/>
    <w:rsid w:val="00533E1E"/>
    <w:rsid w:val="00535DAA"/>
    <w:rsid w:val="00536820"/>
    <w:rsid w:val="00536EFE"/>
    <w:rsid w:val="00540C91"/>
    <w:rsid w:val="005431E2"/>
    <w:rsid w:val="00557B33"/>
    <w:rsid w:val="00560203"/>
    <w:rsid w:val="005654C4"/>
    <w:rsid w:val="00567B81"/>
    <w:rsid w:val="00572389"/>
    <w:rsid w:val="00572808"/>
    <w:rsid w:val="00573070"/>
    <w:rsid w:val="005738DD"/>
    <w:rsid w:val="005803DB"/>
    <w:rsid w:val="0059151E"/>
    <w:rsid w:val="00594E78"/>
    <w:rsid w:val="0059616E"/>
    <w:rsid w:val="005A351E"/>
    <w:rsid w:val="005A5EB4"/>
    <w:rsid w:val="005A64B5"/>
    <w:rsid w:val="005A7093"/>
    <w:rsid w:val="005C60BF"/>
    <w:rsid w:val="005D0C0B"/>
    <w:rsid w:val="005D36A7"/>
    <w:rsid w:val="005E1AEC"/>
    <w:rsid w:val="005E28DC"/>
    <w:rsid w:val="005E341F"/>
    <w:rsid w:val="005E36C1"/>
    <w:rsid w:val="005E3C9A"/>
    <w:rsid w:val="005F0026"/>
    <w:rsid w:val="005F6424"/>
    <w:rsid w:val="005F7CBA"/>
    <w:rsid w:val="006061AF"/>
    <w:rsid w:val="00615557"/>
    <w:rsid w:val="00615AF8"/>
    <w:rsid w:val="0062102A"/>
    <w:rsid w:val="00624145"/>
    <w:rsid w:val="006267D1"/>
    <w:rsid w:val="0062683E"/>
    <w:rsid w:val="00626A0F"/>
    <w:rsid w:val="00633FF8"/>
    <w:rsid w:val="00634FDF"/>
    <w:rsid w:val="00637CC5"/>
    <w:rsid w:val="00640582"/>
    <w:rsid w:val="00643F41"/>
    <w:rsid w:val="00646223"/>
    <w:rsid w:val="006570A4"/>
    <w:rsid w:val="006629CA"/>
    <w:rsid w:val="00664F77"/>
    <w:rsid w:val="00667FC3"/>
    <w:rsid w:val="0067167E"/>
    <w:rsid w:val="00687D43"/>
    <w:rsid w:val="00690157"/>
    <w:rsid w:val="00692491"/>
    <w:rsid w:val="006A2880"/>
    <w:rsid w:val="006A3121"/>
    <w:rsid w:val="006A57FA"/>
    <w:rsid w:val="006A67AA"/>
    <w:rsid w:val="006A6F45"/>
    <w:rsid w:val="006B0E78"/>
    <w:rsid w:val="006B55B7"/>
    <w:rsid w:val="006B693B"/>
    <w:rsid w:val="006B6E1D"/>
    <w:rsid w:val="006C1F41"/>
    <w:rsid w:val="006C2B32"/>
    <w:rsid w:val="006C545C"/>
    <w:rsid w:val="006C6504"/>
    <w:rsid w:val="006D038A"/>
    <w:rsid w:val="006D4C6E"/>
    <w:rsid w:val="006D7A97"/>
    <w:rsid w:val="006E10A5"/>
    <w:rsid w:val="006E24C1"/>
    <w:rsid w:val="006E48C4"/>
    <w:rsid w:val="006E7090"/>
    <w:rsid w:val="006F2741"/>
    <w:rsid w:val="006F33EC"/>
    <w:rsid w:val="006F3E1C"/>
    <w:rsid w:val="006F4949"/>
    <w:rsid w:val="006F71D5"/>
    <w:rsid w:val="00702207"/>
    <w:rsid w:val="00704BE2"/>
    <w:rsid w:val="00713BA1"/>
    <w:rsid w:val="007164A2"/>
    <w:rsid w:val="00717BED"/>
    <w:rsid w:val="00723337"/>
    <w:rsid w:val="00724C7F"/>
    <w:rsid w:val="007253C3"/>
    <w:rsid w:val="00725916"/>
    <w:rsid w:val="0072602A"/>
    <w:rsid w:val="00726061"/>
    <w:rsid w:val="00727520"/>
    <w:rsid w:val="007301E3"/>
    <w:rsid w:val="00730CE8"/>
    <w:rsid w:val="007317BA"/>
    <w:rsid w:val="00731A6A"/>
    <w:rsid w:val="00741E77"/>
    <w:rsid w:val="00747301"/>
    <w:rsid w:val="00752D48"/>
    <w:rsid w:val="0075326E"/>
    <w:rsid w:val="00756B77"/>
    <w:rsid w:val="00757F45"/>
    <w:rsid w:val="0076125C"/>
    <w:rsid w:val="007625CC"/>
    <w:rsid w:val="00762A28"/>
    <w:rsid w:val="007657FF"/>
    <w:rsid w:val="00767116"/>
    <w:rsid w:val="007736EF"/>
    <w:rsid w:val="0077665E"/>
    <w:rsid w:val="00776790"/>
    <w:rsid w:val="00777B49"/>
    <w:rsid w:val="00780316"/>
    <w:rsid w:val="007941C9"/>
    <w:rsid w:val="007945CE"/>
    <w:rsid w:val="00795D70"/>
    <w:rsid w:val="007A0F06"/>
    <w:rsid w:val="007C6A6C"/>
    <w:rsid w:val="007C7BBE"/>
    <w:rsid w:val="007D1E98"/>
    <w:rsid w:val="007E1513"/>
    <w:rsid w:val="007E193E"/>
    <w:rsid w:val="007E616B"/>
    <w:rsid w:val="007F055F"/>
    <w:rsid w:val="007F0B88"/>
    <w:rsid w:val="007F1B4D"/>
    <w:rsid w:val="007F42FD"/>
    <w:rsid w:val="008058C0"/>
    <w:rsid w:val="00814E92"/>
    <w:rsid w:val="00815E0D"/>
    <w:rsid w:val="0081610A"/>
    <w:rsid w:val="008166A0"/>
    <w:rsid w:val="008176F0"/>
    <w:rsid w:val="00820EE0"/>
    <w:rsid w:val="008216B2"/>
    <w:rsid w:val="00823CD2"/>
    <w:rsid w:val="00825853"/>
    <w:rsid w:val="0083102D"/>
    <w:rsid w:val="008333BC"/>
    <w:rsid w:val="00835E9C"/>
    <w:rsid w:val="00837235"/>
    <w:rsid w:val="00837B3A"/>
    <w:rsid w:val="00857790"/>
    <w:rsid w:val="00862FEE"/>
    <w:rsid w:val="00866C70"/>
    <w:rsid w:val="00871EBD"/>
    <w:rsid w:val="0087521D"/>
    <w:rsid w:val="00881B7E"/>
    <w:rsid w:val="0088510F"/>
    <w:rsid w:val="008860D1"/>
    <w:rsid w:val="00886D95"/>
    <w:rsid w:val="00891921"/>
    <w:rsid w:val="008A656C"/>
    <w:rsid w:val="008A6EFE"/>
    <w:rsid w:val="008B2832"/>
    <w:rsid w:val="008B51FA"/>
    <w:rsid w:val="008C644A"/>
    <w:rsid w:val="008D222F"/>
    <w:rsid w:val="008D586A"/>
    <w:rsid w:val="008E4DFD"/>
    <w:rsid w:val="00904CAD"/>
    <w:rsid w:val="00910C70"/>
    <w:rsid w:val="009110E0"/>
    <w:rsid w:val="00913D56"/>
    <w:rsid w:val="0091420D"/>
    <w:rsid w:val="009148E4"/>
    <w:rsid w:val="00916814"/>
    <w:rsid w:val="009225AA"/>
    <w:rsid w:val="009245EB"/>
    <w:rsid w:val="00925496"/>
    <w:rsid w:val="00925527"/>
    <w:rsid w:val="00925FA8"/>
    <w:rsid w:val="0092664C"/>
    <w:rsid w:val="0093067B"/>
    <w:rsid w:val="00936A4C"/>
    <w:rsid w:val="0094057D"/>
    <w:rsid w:val="00943A6D"/>
    <w:rsid w:val="0094520F"/>
    <w:rsid w:val="009455E2"/>
    <w:rsid w:val="0095121E"/>
    <w:rsid w:val="009515B0"/>
    <w:rsid w:val="00951F5F"/>
    <w:rsid w:val="00953C83"/>
    <w:rsid w:val="00956846"/>
    <w:rsid w:val="00961FE5"/>
    <w:rsid w:val="00965B11"/>
    <w:rsid w:val="00966C53"/>
    <w:rsid w:val="009711BE"/>
    <w:rsid w:val="009761E6"/>
    <w:rsid w:val="009779B7"/>
    <w:rsid w:val="009832FE"/>
    <w:rsid w:val="00985792"/>
    <w:rsid w:val="009909A3"/>
    <w:rsid w:val="00991E06"/>
    <w:rsid w:val="0099494C"/>
    <w:rsid w:val="00994976"/>
    <w:rsid w:val="009960D4"/>
    <w:rsid w:val="00997C1D"/>
    <w:rsid w:val="009B54CE"/>
    <w:rsid w:val="009C0D50"/>
    <w:rsid w:val="009C34C9"/>
    <w:rsid w:val="009D0138"/>
    <w:rsid w:val="009D5376"/>
    <w:rsid w:val="009E250E"/>
    <w:rsid w:val="009E3454"/>
    <w:rsid w:val="009E47A2"/>
    <w:rsid w:val="009E6CE6"/>
    <w:rsid w:val="009F0B7E"/>
    <w:rsid w:val="009F1B29"/>
    <w:rsid w:val="00A012B9"/>
    <w:rsid w:val="00A01D73"/>
    <w:rsid w:val="00A116FA"/>
    <w:rsid w:val="00A1271F"/>
    <w:rsid w:val="00A26F23"/>
    <w:rsid w:val="00A343A6"/>
    <w:rsid w:val="00A35CB7"/>
    <w:rsid w:val="00A427CE"/>
    <w:rsid w:val="00A44625"/>
    <w:rsid w:val="00A516D4"/>
    <w:rsid w:val="00A54A1E"/>
    <w:rsid w:val="00A553D6"/>
    <w:rsid w:val="00A5711E"/>
    <w:rsid w:val="00A63C29"/>
    <w:rsid w:val="00A757F9"/>
    <w:rsid w:val="00A81E0D"/>
    <w:rsid w:val="00A82693"/>
    <w:rsid w:val="00A846ED"/>
    <w:rsid w:val="00A86092"/>
    <w:rsid w:val="00A90625"/>
    <w:rsid w:val="00A9195E"/>
    <w:rsid w:val="00A97789"/>
    <w:rsid w:val="00AA024E"/>
    <w:rsid w:val="00AA269A"/>
    <w:rsid w:val="00AA2C9A"/>
    <w:rsid w:val="00AA43E7"/>
    <w:rsid w:val="00AA500A"/>
    <w:rsid w:val="00AA635E"/>
    <w:rsid w:val="00AA654D"/>
    <w:rsid w:val="00AA72D2"/>
    <w:rsid w:val="00AB09CA"/>
    <w:rsid w:val="00AB1A6E"/>
    <w:rsid w:val="00AB1FB8"/>
    <w:rsid w:val="00AC140F"/>
    <w:rsid w:val="00AC5267"/>
    <w:rsid w:val="00AC54E2"/>
    <w:rsid w:val="00AD16EA"/>
    <w:rsid w:val="00AD17F7"/>
    <w:rsid w:val="00AD2513"/>
    <w:rsid w:val="00AD59FE"/>
    <w:rsid w:val="00AD6C74"/>
    <w:rsid w:val="00AF1216"/>
    <w:rsid w:val="00AF2591"/>
    <w:rsid w:val="00AF287F"/>
    <w:rsid w:val="00AF3849"/>
    <w:rsid w:val="00AF6A2A"/>
    <w:rsid w:val="00B04FF4"/>
    <w:rsid w:val="00B17978"/>
    <w:rsid w:val="00B17C7F"/>
    <w:rsid w:val="00B22092"/>
    <w:rsid w:val="00B2469D"/>
    <w:rsid w:val="00B248DE"/>
    <w:rsid w:val="00B31ADC"/>
    <w:rsid w:val="00B3230C"/>
    <w:rsid w:val="00B333B7"/>
    <w:rsid w:val="00B3513F"/>
    <w:rsid w:val="00B40018"/>
    <w:rsid w:val="00B42924"/>
    <w:rsid w:val="00B4316B"/>
    <w:rsid w:val="00B51771"/>
    <w:rsid w:val="00B51B90"/>
    <w:rsid w:val="00B6164F"/>
    <w:rsid w:val="00B75A30"/>
    <w:rsid w:val="00B82C16"/>
    <w:rsid w:val="00B85577"/>
    <w:rsid w:val="00B92D16"/>
    <w:rsid w:val="00B94567"/>
    <w:rsid w:val="00B95CCE"/>
    <w:rsid w:val="00B9654F"/>
    <w:rsid w:val="00BA34B6"/>
    <w:rsid w:val="00BA3A63"/>
    <w:rsid w:val="00BA3DAF"/>
    <w:rsid w:val="00BA6946"/>
    <w:rsid w:val="00BB01D7"/>
    <w:rsid w:val="00BB0F3E"/>
    <w:rsid w:val="00BB213C"/>
    <w:rsid w:val="00BB695F"/>
    <w:rsid w:val="00BC2244"/>
    <w:rsid w:val="00BC411A"/>
    <w:rsid w:val="00BD081D"/>
    <w:rsid w:val="00BD5CBE"/>
    <w:rsid w:val="00BE0027"/>
    <w:rsid w:val="00BE073A"/>
    <w:rsid w:val="00BE4869"/>
    <w:rsid w:val="00BE5E18"/>
    <w:rsid w:val="00BE6988"/>
    <w:rsid w:val="00BF386F"/>
    <w:rsid w:val="00BF76D4"/>
    <w:rsid w:val="00C107D6"/>
    <w:rsid w:val="00C140C9"/>
    <w:rsid w:val="00C14E25"/>
    <w:rsid w:val="00C15D98"/>
    <w:rsid w:val="00C20C67"/>
    <w:rsid w:val="00C245F0"/>
    <w:rsid w:val="00C31A3A"/>
    <w:rsid w:val="00C33402"/>
    <w:rsid w:val="00C34ECA"/>
    <w:rsid w:val="00C4341F"/>
    <w:rsid w:val="00C52041"/>
    <w:rsid w:val="00C52E50"/>
    <w:rsid w:val="00C53FB1"/>
    <w:rsid w:val="00C602C7"/>
    <w:rsid w:val="00C6112F"/>
    <w:rsid w:val="00C631EA"/>
    <w:rsid w:val="00C67691"/>
    <w:rsid w:val="00C7236E"/>
    <w:rsid w:val="00C77770"/>
    <w:rsid w:val="00C77A1F"/>
    <w:rsid w:val="00C83BFD"/>
    <w:rsid w:val="00C83DB2"/>
    <w:rsid w:val="00C92DD8"/>
    <w:rsid w:val="00CA008C"/>
    <w:rsid w:val="00CA1D77"/>
    <w:rsid w:val="00CA53C0"/>
    <w:rsid w:val="00CA7207"/>
    <w:rsid w:val="00CB0330"/>
    <w:rsid w:val="00CB2F1D"/>
    <w:rsid w:val="00CC04DE"/>
    <w:rsid w:val="00CC0742"/>
    <w:rsid w:val="00CC1A51"/>
    <w:rsid w:val="00CC377D"/>
    <w:rsid w:val="00CC6F96"/>
    <w:rsid w:val="00CD00CD"/>
    <w:rsid w:val="00CD0BEA"/>
    <w:rsid w:val="00CD6921"/>
    <w:rsid w:val="00CE055F"/>
    <w:rsid w:val="00CE331A"/>
    <w:rsid w:val="00CE5E8B"/>
    <w:rsid w:val="00CE67CB"/>
    <w:rsid w:val="00CF4174"/>
    <w:rsid w:val="00CF45B5"/>
    <w:rsid w:val="00CF478F"/>
    <w:rsid w:val="00D131E5"/>
    <w:rsid w:val="00D138E7"/>
    <w:rsid w:val="00D147CC"/>
    <w:rsid w:val="00D16BA0"/>
    <w:rsid w:val="00D2004C"/>
    <w:rsid w:val="00D20CA4"/>
    <w:rsid w:val="00D211B9"/>
    <w:rsid w:val="00D26682"/>
    <w:rsid w:val="00D27265"/>
    <w:rsid w:val="00D27FC5"/>
    <w:rsid w:val="00D3316C"/>
    <w:rsid w:val="00D33EFC"/>
    <w:rsid w:val="00D422C0"/>
    <w:rsid w:val="00D43D7E"/>
    <w:rsid w:val="00D44DD7"/>
    <w:rsid w:val="00D51C1F"/>
    <w:rsid w:val="00D61A63"/>
    <w:rsid w:val="00D63D6F"/>
    <w:rsid w:val="00D666D3"/>
    <w:rsid w:val="00D67AEB"/>
    <w:rsid w:val="00D70C9F"/>
    <w:rsid w:val="00D729F1"/>
    <w:rsid w:val="00D73C99"/>
    <w:rsid w:val="00D75893"/>
    <w:rsid w:val="00D75A37"/>
    <w:rsid w:val="00D8026F"/>
    <w:rsid w:val="00D80BF4"/>
    <w:rsid w:val="00D93246"/>
    <w:rsid w:val="00DB15C4"/>
    <w:rsid w:val="00DB340D"/>
    <w:rsid w:val="00DB5AAD"/>
    <w:rsid w:val="00DC2EF2"/>
    <w:rsid w:val="00DC36CC"/>
    <w:rsid w:val="00DC66AA"/>
    <w:rsid w:val="00DD015F"/>
    <w:rsid w:val="00DD098D"/>
    <w:rsid w:val="00DD63C6"/>
    <w:rsid w:val="00DD7BD4"/>
    <w:rsid w:val="00DE029D"/>
    <w:rsid w:val="00DE063F"/>
    <w:rsid w:val="00DE4CA9"/>
    <w:rsid w:val="00DE632F"/>
    <w:rsid w:val="00DF460B"/>
    <w:rsid w:val="00DF5C57"/>
    <w:rsid w:val="00DF60FC"/>
    <w:rsid w:val="00DF67D2"/>
    <w:rsid w:val="00DF73FE"/>
    <w:rsid w:val="00DF7BD3"/>
    <w:rsid w:val="00E01823"/>
    <w:rsid w:val="00E028ED"/>
    <w:rsid w:val="00E132DD"/>
    <w:rsid w:val="00E157F2"/>
    <w:rsid w:val="00E2284E"/>
    <w:rsid w:val="00E245CB"/>
    <w:rsid w:val="00E30531"/>
    <w:rsid w:val="00E35E71"/>
    <w:rsid w:val="00E40251"/>
    <w:rsid w:val="00E42A39"/>
    <w:rsid w:val="00E44369"/>
    <w:rsid w:val="00E461AE"/>
    <w:rsid w:val="00E47004"/>
    <w:rsid w:val="00E543CA"/>
    <w:rsid w:val="00E57F6A"/>
    <w:rsid w:val="00E61F9F"/>
    <w:rsid w:val="00E64D72"/>
    <w:rsid w:val="00E6748A"/>
    <w:rsid w:val="00E67C82"/>
    <w:rsid w:val="00E72682"/>
    <w:rsid w:val="00E84F56"/>
    <w:rsid w:val="00E87DD2"/>
    <w:rsid w:val="00E9030B"/>
    <w:rsid w:val="00E93E37"/>
    <w:rsid w:val="00E9594B"/>
    <w:rsid w:val="00E95DA1"/>
    <w:rsid w:val="00EA1A2E"/>
    <w:rsid w:val="00EA1A96"/>
    <w:rsid w:val="00EB04B7"/>
    <w:rsid w:val="00EB121E"/>
    <w:rsid w:val="00EB457F"/>
    <w:rsid w:val="00EB72FC"/>
    <w:rsid w:val="00EB7584"/>
    <w:rsid w:val="00EC42B1"/>
    <w:rsid w:val="00EC6173"/>
    <w:rsid w:val="00EC73BF"/>
    <w:rsid w:val="00EC797F"/>
    <w:rsid w:val="00ED418C"/>
    <w:rsid w:val="00EE1CA9"/>
    <w:rsid w:val="00EF1465"/>
    <w:rsid w:val="00EF28FF"/>
    <w:rsid w:val="00F068CD"/>
    <w:rsid w:val="00F07F28"/>
    <w:rsid w:val="00F11E6C"/>
    <w:rsid w:val="00F1328B"/>
    <w:rsid w:val="00F15BB7"/>
    <w:rsid w:val="00F17043"/>
    <w:rsid w:val="00F254A9"/>
    <w:rsid w:val="00F34A71"/>
    <w:rsid w:val="00F36287"/>
    <w:rsid w:val="00F367E1"/>
    <w:rsid w:val="00F375C3"/>
    <w:rsid w:val="00F42CFB"/>
    <w:rsid w:val="00F43F27"/>
    <w:rsid w:val="00F46950"/>
    <w:rsid w:val="00F52476"/>
    <w:rsid w:val="00F545EE"/>
    <w:rsid w:val="00F55D82"/>
    <w:rsid w:val="00F65863"/>
    <w:rsid w:val="00F6680A"/>
    <w:rsid w:val="00F845EF"/>
    <w:rsid w:val="00F91E1E"/>
    <w:rsid w:val="00FA3245"/>
    <w:rsid w:val="00FA63F1"/>
    <w:rsid w:val="00FA6EC2"/>
    <w:rsid w:val="00FB1C8A"/>
    <w:rsid w:val="00FC3842"/>
    <w:rsid w:val="00FC5D8A"/>
    <w:rsid w:val="00FD000F"/>
    <w:rsid w:val="00FD0CA8"/>
    <w:rsid w:val="00FD1F41"/>
    <w:rsid w:val="00FD7A6B"/>
    <w:rsid w:val="00FE3F40"/>
    <w:rsid w:val="00FE3F7F"/>
    <w:rsid w:val="00FE58AE"/>
    <w:rsid w:val="00FF5E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8B3269A-9738-4C54-B39B-5BD04A843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A46"/>
    <w:rPr>
      <w:rFonts w:ascii="Times New Roman" w:eastAsia="Times New Roman" w:hAnsi="Times New Roman"/>
    </w:rPr>
  </w:style>
  <w:style w:type="paragraph" w:styleId="Ttulo1">
    <w:name w:val="heading 1"/>
    <w:basedOn w:val="Normal"/>
    <w:next w:val="Normal"/>
    <w:link w:val="Ttulo1Char"/>
    <w:uiPriority w:val="99"/>
    <w:qFormat/>
    <w:rsid w:val="005A351E"/>
    <w:pPr>
      <w:keepNext/>
      <w:keepLines/>
      <w:spacing w:before="480"/>
      <w:outlineLvl w:val="0"/>
    </w:pPr>
    <w:rPr>
      <w:rFonts w:ascii="Cambria" w:eastAsia="Calibri"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A351E"/>
    <w:rPr>
      <w:rFonts w:ascii="Cambria" w:hAnsi="Cambria" w:cs="Times New Roman"/>
      <w:b/>
      <w:bCs/>
      <w:color w:val="365F91"/>
      <w:sz w:val="28"/>
      <w:szCs w:val="28"/>
      <w:lang w:eastAsia="pt-BR"/>
    </w:rPr>
  </w:style>
  <w:style w:type="paragraph" w:styleId="Corpodetexto">
    <w:name w:val="Body Text"/>
    <w:basedOn w:val="Normal"/>
    <w:link w:val="CorpodetextoChar"/>
    <w:uiPriority w:val="99"/>
    <w:semiHidden/>
    <w:rsid w:val="00112A46"/>
    <w:pPr>
      <w:tabs>
        <w:tab w:val="left" w:pos="2835"/>
      </w:tabs>
    </w:pPr>
    <w:rPr>
      <w:rFonts w:ascii="Tahoma" w:eastAsia="Calibri" w:hAnsi="Tahoma"/>
    </w:rPr>
  </w:style>
  <w:style w:type="character" w:customStyle="1" w:styleId="CorpodetextoChar">
    <w:name w:val="Corpo de texto Char"/>
    <w:link w:val="Corpodetexto"/>
    <w:uiPriority w:val="99"/>
    <w:semiHidden/>
    <w:locked/>
    <w:rsid w:val="00112A46"/>
    <w:rPr>
      <w:rFonts w:ascii="Tahoma" w:hAnsi="Tahoma" w:cs="Times New Roman"/>
      <w:sz w:val="20"/>
      <w:szCs w:val="20"/>
      <w:lang w:eastAsia="pt-BR"/>
    </w:rPr>
  </w:style>
  <w:style w:type="paragraph" w:styleId="Textodebalo">
    <w:name w:val="Balloon Text"/>
    <w:basedOn w:val="Normal"/>
    <w:link w:val="TextodebaloChar"/>
    <w:uiPriority w:val="99"/>
    <w:semiHidden/>
    <w:unhideWhenUsed/>
    <w:rsid w:val="001C1317"/>
    <w:rPr>
      <w:rFonts w:ascii="Tahoma" w:hAnsi="Tahoma"/>
      <w:sz w:val="16"/>
      <w:szCs w:val="16"/>
    </w:rPr>
  </w:style>
  <w:style w:type="character" w:customStyle="1" w:styleId="TextodebaloChar">
    <w:name w:val="Texto de balão Char"/>
    <w:link w:val="Textodebalo"/>
    <w:uiPriority w:val="99"/>
    <w:semiHidden/>
    <w:rsid w:val="001C1317"/>
    <w:rPr>
      <w:rFonts w:ascii="Tahoma" w:eastAsia="Times New Roman" w:hAnsi="Tahoma" w:cs="Tahoma"/>
      <w:sz w:val="16"/>
      <w:szCs w:val="16"/>
    </w:rPr>
  </w:style>
  <w:style w:type="paragraph" w:styleId="Cabealho">
    <w:name w:val="header"/>
    <w:basedOn w:val="Normal"/>
    <w:link w:val="CabealhoChar"/>
    <w:uiPriority w:val="99"/>
    <w:unhideWhenUsed/>
    <w:rsid w:val="008166A0"/>
    <w:pPr>
      <w:tabs>
        <w:tab w:val="center" w:pos="4252"/>
        <w:tab w:val="right" w:pos="8504"/>
      </w:tabs>
    </w:pPr>
  </w:style>
  <w:style w:type="character" w:customStyle="1" w:styleId="CabealhoChar">
    <w:name w:val="Cabeçalho Char"/>
    <w:link w:val="Cabealho"/>
    <w:uiPriority w:val="99"/>
    <w:rsid w:val="008166A0"/>
    <w:rPr>
      <w:rFonts w:ascii="Times New Roman" w:eastAsia="Times New Roman" w:hAnsi="Times New Roman"/>
      <w:sz w:val="20"/>
      <w:szCs w:val="20"/>
    </w:rPr>
  </w:style>
  <w:style w:type="paragraph" w:styleId="Rodap">
    <w:name w:val="footer"/>
    <w:basedOn w:val="Normal"/>
    <w:link w:val="RodapChar"/>
    <w:uiPriority w:val="99"/>
    <w:unhideWhenUsed/>
    <w:rsid w:val="008166A0"/>
    <w:pPr>
      <w:tabs>
        <w:tab w:val="center" w:pos="4252"/>
        <w:tab w:val="right" w:pos="8504"/>
      </w:tabs>
    </w:pPr>
  </w:style>
  <w:style w:type="character" w:customStyle="1" w:styleId="RodapChar">
    <w:name w:val="Rodapé Char"/>
    <w:link w:val="Rodap"/>
    <w:uiPriority w:val="99"/>
    <w:rsid w:val="008166A0"/>
    <w:rPr>
      <w:rFonts w:ascii="Times New Roman" w:eastAsia="Times New Roman" w:hAnsi="Times New Roman"/>
      <w:sz w:val="20"/>
      <w:szCs w:val="20"/>
    </w:rPr>
  </w:style>
  <w:style w:type="paragraph" w:styleId="PargrafodaLista">
    <w:name w:val="List Paragraph"/>
    <w:basedOn w:val="Normal"/>
    <w:uiPriority w:val="34"/>
    <w:qFormat/>
    <w:rsid w:val="00535DAA"/>
    <w:pPr>
      <w:ind w:left="720"/>
      <w:contextualSpacing/>
    </w:pPr>
  </w:style>
  <w:style w:type="paragraph" w:styleId="Legenda">
    <w:name w:val="caption"/>
    <w:basedOn w:val="Normal"/>
    <w:next w:val="Normal"/>
    <w:qFormat/>
    <w:locked/>
    <w:rsid w:val="00857790"/>
    <w:pPr>
      <w:jc w:val="center"/>
    </w:pPr>
    <w:rPr>
      <w:sz w:val="32"/>
    </w:rPr>
  </w:style>
  <w:style w:type="paragraph" w:styleId="NormalWeb">
    <w:name w:val="Normal (Web)"/>
    <w:basedOn w:val="Normal"/>
    <w:uiPriority w:val="99"/>
    <w:semiHidden/>
    <w:unhideWhenUsed/>
    <w:rsid w:val="00356D1C"/>
    <w:pPr>
      <w:spacing w:before="100" w:beforeAutospacing="1" w:after="100" w:afterAutospacing="1"/>
    </w:pPr>
    <w:rPr>
      <w:sz w:val="24"/>
      <w:szCs w:val="24"/>
    </w:rPr>
  </w:style>
  <w:style w:type="character" w:styleId="nfase">
    <w:name w:val="Emphasis"/>
    <w:uiPriority w:val="20"/>
    <w:qFormat/>
    <w:locked/>
    <w:rsid w:val="00815E0D"/>
    <w:rPr>
      <w:i/>
      <w:iCs/>
    </w:rPr>
  </w:style>
  <w:style w:type="paragraph" w:styleId="SemEspaamento">
    <w:name w:val="No Spacing"/>
    <w:uiPriority w:val="1"/>
    <w:qFormat/>
    <w:rsid w:val="00D2004C"/>
    <w:rPr>
      <w:rFonts w:ascii="Times New Roman" w:eastAsia="Times New Roman" w:hAnsi="Times New Roman"/>
      <w:sz w:val="24"/>
      <w:szCs w:val="24"/>
    </w:rPr>
  </w:style>
  <w:style w:type="table" w:styleId="Tabelacomgrade">
    <w:name w:val="Table Grid"/>
    <w:basedOn w:val="Tabelanormal"/>
    <w:locked/>
    <w:rsid w:val="00D2004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49044">
      <w:bodyDiv w:val="1"/>
      <w:marLeft w:val="0"/>
      <w:marRight w:val="0"/>
      <w:marTop w:val="0"/>
      <w:marBottom w:val="0"/>
      <w:divBdr>
        <w:top w:val="none" w:sz="0" w:space="0" w:color="auto"/>
        <w:left w:val="none" w:sz="0" w:space="0" w:color="auto"/>
        <w:bottom w:val="none" w:sz="0" w:space="0" w:color="auto"/>
        <w:right w:val="none" w:sz="0" w:space="0" w:color="auto"/>
      </w:divBdr>
    </w:div>
    <w:div w:id="767850890">
      <w:bodyDiv w:val="1"/>
      <w:marLeft w:val="0"/>
      <w:marRight w:val="0"/>
      <w:marTop w:val="0"/>
      <w:marBottom w:val="0"/>
      <w:divBdr>
        <w:top w:val="none" w:sz="0" w:space="0" w:color="auto"/>
        <w:left w:val="none" w:sz="0" w:space="0" w:color="auto"/>
        <w:bottom w:val="none" w:sz="0" w:space="0" w:color="auto"/>
        <w:right w:val="none" w:sz="0" w:space="0" w:color="auto"/>
      </w:divBdr>
    </w:div>
    <w:div w:id="985283246">
      <w:bodyDiv w:val="1"/>
      <w:marLeft w:val="0"/>
      <w:marRight w:val="0"/>
      <w:marTop w:val="0"/>
      <w:marBottom w:val="0"/>
      <w:divBdr>
        <w:top w:val="none" w:sz="0" w:space="0" w:color="auto"/>
        <w:left w:val="none" w:sz="0" w:space="0" w:color="auto"/>
        <w:bottom w:val="none" w:sz="0" w:space="0" w:color="auto"/>
        <w:right w:val="none" w:sz="0" w:space="0" w:color="auto"/>
      </w:divBdr>
    </w:div>
    <w:div w:id="1015033872">
      <w:marLeft w:val="0"/>
      <w:marRight w:val="0"/>
      <w:marTop w:val="0"/>
      <w:marBottom w:val="0"/>
      <w:divBdr>
        <w:top w:val="none" w:sz="0" w:space="0" w:color="auto"/>
        <w:left w:val="none" w:sz="0" w:space="0" w:color="auto"/>
        <w:bottom w:val="none" w:sz="0" w:space="0" w:color="auto"/>
        <w:right w:val="none" w:sz="0" w:space="0" w:color="auto"/>
      </w:divBdr>
    </w:div>
    <w:div w:id="1015033873">
      <w:marLeft w:val="0"/>
      <w:marRight w:val="0"/>
      <w:marTop w:val="0"/>
      <w:marBottom w:val="0"/>
      <w:divBdr>
        <w:top w:val="none" w:sz="0" w:space="0" w:color="auto"/>
        <w:left w:val="none" w:sz="0" w:space="0" w:color="auto"/>
        <w:bottom w:val="none" w:sz="0" w:space="0" w:color="auto"/>
        <w:right w:val="none" w:sz="0" w:space="0" w:color="auto"/>
      </w:divBdr>
    </w:div>
    <w:div w:id="1137793625">
      <w:bodyDiv w:val="1"/>
      <w:marLeft w:val="0"/>
      <w:marRight w:val="0"/>
      <w:marTop w:val="0"/>
      <w:marBottom w:val="0"/>
      <w:divBdr>
        <w:top w:val="none" w:sz="0" w:space="0" w:color="auto"/>
        <w:left w:val="none" w:sz="0" w:space="0" w:color="auto"/>
        <w:bottom w:val="none" w:sz="0" w:space="0" w:color="auto"/>
        <w:right w:val="none" w:sz="0" w:space="0" w:color="auto"/>
      </w:divBdr>
    </w:div>
    <w:div w:id="1140148283">
      <w:bodyDiv w:val="1"/>
      <w:marLeft w:val="0"/>
      <w:marRight w:val="0"/>
      <w:marTop w:val="0"/>
      <w:marBottom w:val="0"/>
      <w:divBdr>
        <w:top w:val="none" w:sz="0" w:space="0" w:color="auto"/>
        <w:left w:val="none" w:sz="0" w:space="0" w:color="auto"/>
        <w:bottom w:val="none" w:sz="0" w:space="0" w:color="auto"/>
        <w:right w:val="none" w:sz="0" w:space="0" w:color="auto"/>
      </w:divBdr>
    </w:div>
    <w:div w:id="1371490828">
      <w:bodyDiv w:val="1"/>
      <w:marLeft w:val="0"/>
      <w:marRight w:val="0"/>
      <w:marTop w:val="0"/>
      <w:marBottom w:val="0"/>
      <w:divBdr>
        <w:top w:val="none" w:sz="0" w:space="0" w:color="auto"/>
        <w:left w:val="none" w:sz="0" w:space="0" w:color="auto"/>
        <w:bottom w:val="none" w:sz="0" w:space="0" w:color="auto"/>
        <w:right w:val="none" w:sz="0" w:space="0" w:color="auto"/>
      </w:divBdr>
    </w:div>
    <w:div w:id="1557356124">
      <w:bodyDiv w:val="1"/>
      <w:marLeft w:val="0"/>
      <w:marRight w:val="0"/>
      <w:marTop w:val="0"/>
      <w:marBottom w:val="0"/>
      <w:divBdr>
        <w:top w:val="none" w:sz="0" w:space="0" w:color="auto"/>
        <w:left w:val="none" w:sz="0" w:space="0" w:color="auto"/>
        <w:bottom w:val="none" w:sz="0" w:space="0" w:color="auto"/>
        <w:right w:val="none" w:sz="0" w:space="0" w:color="auto"/>
      </w:divBdr>
    </w:div>
    <w:div w:id="1709839606">
      <w:bodyDiv w:val="1"/>
      <w:marLeft w:val="0"/>
      <w:marRight w:val="0"/>
      <w:marTop w:val="0"/>
      <w:marBottom w:val="0"/>
      <w:divBdr>
        <w:top w:val="none" w:sz="0" w:space="0" w:color="auto"/>
        <w:left w:val="none" w:sz="0" w:space="0" w:color="auto"/>
        <w:bottom w:val="none" w:sz="0" w:space="0" w:color="auto"/>
        <w:right w:val="none" w:sz="0" w:space="0" w:color="auto"/>
      </w:divBdr>
    </w:div>
    <w:div w:id="1787508423">
      <w:bodyDiv w:val="1"/>
      <w:marLeft w:val="0"/>
      <w:marRight w:val="0"/>
      <w:marTop w:val="0"/>
      <w:marBottom w:val="0"/>
      <w:divBdr>
        <w:top w:val="none" w:sz="0" w:space="0" w:color="auto"/>
        <w:left w:val="none" w:sz="0" w:space="0" w:color="auto"/>
        <w:bottom w:val="none" w:sz="0" w:space="0" w:color="auto"/>
        <w:right w:val="none" w:sz="0" w:space="0" w:color="auto"/>
      </w:divBdr>
    </w:div>
    <w:div w:id="181660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C12D2A-859C-4DA4-A6FB-50396667C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1406</Words>
  <Characters>7597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Secretaria de Educcação de Araraquara</Company>
  <LinksUpToDate>false</LinksUpToDate>
  <CharactersWithSpaces>8986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cp:revision>
  <cp:lastPrinted>2020-05-20T20:27:00Z</cp:lastPrinted>
  <dcterms:created xsi:type="dcterms:W3CDTF">2020-05-21T18:58:00Z</dcterms:created>
  <dcterms:modified xsi:type="dcterms:W3CDTF">2020-05-21T18:58:00Z</dcterms:modified>
</cp:coreProperties>
</file>