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4A7947">
        <w:rPr>
          <w:rFonts w:ascii="Calibri" w:hAnsi="Calibri" w:cs="Calibri"/>
          <w:b/>
          <w:sz w:val="24"/>
          <w:szCs w:val="24"/>
        </w:rPr>
        <w:t>129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4A7947">
        <w:rPr>
          <w:rFonts w:ascii="Calibri" w:hAnsi="Calibri" w:cs="Calibri"/>
          <w:b/>
          <w:sz w:val="24"/>
          <w:szCs w:val="24"/>
        </w:rPr>
        <w:t xml:space="preserve">COMPLEMENTAR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4A7947">
        <w:rPr>
          <w:rFonts w:ascii="Calibri" w:hAnsi="Calibri" w:cs="Calibri"/>
          <w:b/>
          <w:sz w:val="24"/>
          <w:szCs w:val="24"/>
        </w:rPr>
        <w:t>22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A7947">
        <w:rPr>
          <w:rFonts w:ascii="Calibri" w:hAnsi="Calibri" w:cs="Calibri"/>
          <w:b/>
          <w:sz w:val="24"/>
          <w:szCs w:val="24"/>
        </w:rPr>
        <w:t>19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6670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6670F">
        <w:rPr>
          <w:rFonts w:ascii="Calibri" w:hAnsi="Calibri" w:cs="Calibri"/>
          <w:sz w:val="22"/>
          <w:szCs w:val="22"/>
        </w:rPr>
        <w:t>Altera a Lei Complementar nº 827, de 10 de julho de 2012, de modo a dispor sobre consequências – no Município de Araraquara – decorrentes da prática do ato de maus-tratos contra animais domésticos.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6670F" w:rsidRDefault="0046670F" w:rsidP="0046670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1º A Lei Complementar nº 827, de 10 de julho de 2012, passa a vigorar com as seguintes alterações: </w:t>
      </w:r>
    </w:p>
    <w:p w:rsidR="0046670F" w:rsidRDefault="0046670F" w:rsidP="0046670F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“Art. 29................................................................................................................</w:t>
      </w:r>
    </w:p>
    <w:p w:rsidR="0046670F" w:rsidRDefault="0046670F" w:rsidP="0046670F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6670F" w:rsidRDefault="0046670F" w:rsidP="0046670F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 w:rsidRPr="0046670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§ 6º </w:t>
      </w:r>
      <w:r>
        <w:rPr>
          <w:rFonts w:ascii="Calibri" w:hAnsi="Calibri" w:cs="Calibri"/>
          <w:sz w:val="22"/>
          <w:szCs w:val="22"/>
        </w:rPr>
        <w:t xml:space="preserve">Os animais domésticos apreendidos ou resgatados, vítimas de maus-tratos, não poderão ser devolvidos aos responsáveis por sua guarda que, comprovadamente, maltratou-os, ou concorreu para a prática do ato de maus-tratos, e serão – após esterilizados e declarados saudáveis – encaminhados à adoção. </w:t>
      </w:r>
    </w:p>
    <w:p w:rsidR="0046670F" w:rsidRDefault="0046670F" w:rsidP="0046670F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 w:rsidRPr="0046670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§ 7º O responsável a que se alude o § 6º deste artigo, bem como toda pessoa que, comprovadamente, praticar ato de maus-tratos, ou concorrer para a sua prática, contra animais domésticos que estejam sob sua guarda ou de outrem, fica proibido de tê-los sob sua guarda, inclusive adotá-los, pelo período de 5 (cinco) anos, a contar da data da infração.” </w:t>
      </w:r>
      <w:r>
        <w:rPr>
          <w:rFonts w:ascii="Calibri" w:hAnsi="Calibri" w:cs="Calibri"/>
          <w:sz w:val="22"/>
          <w:szCs w:val="22"/>
        </w:rPr>
        <w:t>(NR)</w:t>
      </w:r>
    </w:p>
    <w:p w:rsidR="0046670F" w:rsidRDefault="0046670F" w:rsidP="0046670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2º Esta lei complementar entra em vigor na data de sua publicação.</w:t>
      </w:r>
    </w:p>
    <w:p w:rsidR="00162273" w:rsidRPr="008A09C8" w:rsidRDefault="002F5453" w:rsidP="0046670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B8187F">
        <w:rPr>
          <w:rFonts w:ascii="Calibri" w:hAnsi="Calibri" w:cs="Calibri"/>
          <w:sz w:val="24"/>
          <w:szCs w:val="24"/>
        </w:rPr>
        <w:t>1</w:t>
      </w:r>
      <w:r w:rsidR="00962451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250AE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6670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6670F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6670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6670F"/>
    <w:rsid w:val="00475087"/>
    <w:rsid w:val="004802E5"/>
    <w:rsid w:val="004A1B2C"/>
    <w:rsid w:val="004A3B55"/>
    <w:rsid w:val="004A4BF7"/>
    <w:rsid w:val="004A5417"/>
    <w:rsid w:val="004A6CFF"/>
    <w:rsid w:val="004A7947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279</cp:revision>
  <cp:lastPrinted>2018-06-26T22:41:00Z</cp:lastPrinted>
  <dcterms:created xsi:type="dcterms:W3CDTF">2016-08-16T19:55:00Z</dcterms:created>
  <dcterms:modified xsi:type="dcterms:W3CDTF">2020-05-18T18:30:00Z</dcterms:modified>
</cp:coreProperties>
</file>