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1076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7AB3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F30B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537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D76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7F25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0B77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09C0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FD6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D4E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060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6FC1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143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081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D24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F5D93">
        <w:rPr>
          <w:rFonts w:ascii="Calibri" w:eastAsia="Arial Unicode MS" w:hAnsi="Calibri" w:cs="Calibri"/>
          <w:b/>
          <w:sz w:val="24"/>
          <w:szCs w:val="24"/>
        </w:rPr>
        <w:t>0105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F602C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B696E">
        <w:rPr>
          <w:rFonts w:ascii="Calibri" w:eastAsia="Arial Unicode MS" w:hAnsi="Calibri" w:cs="Calibri"/>
          <w:sz w:val="24"/>
          <w:szCs w:val="24"/>
        </w:rPr>
        <w:t>abril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82ECC" w:rsidRPr="00582B8E" w:rsidRDefault="00CC04DE" w:rsidP="00582EC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dispõe sobre a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abertura de um crédito adicional especial </w:t>
      </w:r>
      <w:r w:rsidR="006C7CCA" w:rsidRPr="006C7CCA">
        <w:rPr>
          <w:rFonts w:ascii="Calibri" w:hAnsi="Calibri"/>
          <w:sz w:val="24"/>
          <w:szCs w:val="24"/>
        </w:rPr>
        <w:t>até o limite de R$ 5.813.550,00 (cinco milhões, oitocentos e treze mil, quinhentos e cinquenta reais)</w:t>
      </w:r>
      <w:r w:rsidR="00582B8E" w:rsidRPr="00582B8E">
        <w:rPr>
          <w:rFonts w:ascii="Calibri" w:hAnsi="Calibri" w:cs="Calibri"/>
          <w:sz w:val="24"/>
          <w:szCs w:val="24"/>
        </w:rPr>
        <w:t>, e dá outras providências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6C7CCA" w:rsidRDefault="006C7CCA" w:rsidP="006C7CC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A contratação de empresa especializada para a prestação de serviços continuados de limpeza, conservação e zeladoria, com fornecimento de material, equipamentos e mão de obra para atender às necessidades das unidades sob a responsabilidade da Secretaria Municipal da Educação justifica-se em razão da essencialidade do serviço de limpeza para manutenção do adequado ambiente de trabalho nas unidades escolares municipais e unidades administrativas. </w:t>
      </w:r>
    </w:p>
    <w:p w:rsidR="006C7CCA" w:rsidRDefault="006C7CCA" w:rsidP="006C7CC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Os serviços </w:t>
      </w:r>
      <w:r>
        <w:rPr>
          <w:rFonts w:asciiTheme="minorHAnsi" w:hAnsiTheme="minorHAnsi" w:cs="Calibri"/>
          <w:color w:val="000000"/>
          <w:sz w:val="24"/>
          <w:szCs w:val="24"/>
        </w:rPr>
        <w:t>objetivados n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a contratação vindoura caracterizam-se como de natureza comum, tendo em vista que são geralmente oferecidos por diversos fornecedores e são facilmente comparáveis entre si, de modo a permitir a decisão de contratação com base no menor preço, por meio de especificações usuais praticadas no mercado. </w:t>
      </w:r>
    </w:p>
    <w:p w:rsidR="006C7CCA" w:rsidRDefault="006C7CCA" w:rsidP="006C7CC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C7CCA">
        <w:rPr>
          <w:rFonts w:asciiTheme="minorHAnsi" w:hAnsiTheme="minorHAnsi" w:cs="Calibri"/>
          <w:color w:val="000000"/>
          <w:sz w:val="24"/>
          <w:szCs w:val="24"/>
        </w:rPr>
        <w:t>Atualmente são 68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(sessenta e oito)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unidades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sob responsabilidade da Secretaria Municipal da Educação,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e após a entrega oficial das novas unidades escolares na região do Vale Verde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serão 78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(setenta e oito)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unidades, o que demandará esses serviços para fazer frente às necessidades de higiene, assepsia, limpeza cont</w:t>
      </w:r>
      <w:r>
        <w:rPr>
          <w:rFonts w:asciiTheme="minorHAnsi" w:hAnsiTheme="minorHAnsi" w:cs="Calibri"/>
          <w:color w:val="000000"/>
          <w:sz w:val="24"/>
          <w:szCs w:val="24"/>
        </w:rPr>
        <w:t>í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>nua e permanente, bem como conforto e adequação dos ambientes às suas finalidades.</w:t>
      </w:r>
    </w:p>
    <w:p w:rsidR="006C7CCA" w:rsidRPr="006C7CCA" w:rsidRDefault="006C7CCA" w:rsidP="006C7CC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C7CCA">
        <w:rPr>
          <w:rFonts w:asciiTheme="minorHAnsi" w:hAnsiTheme="minorHAnsi" w:cs="Calibri"/>
          <w:color w:val="000000"/>
          <w:sz w:val="24"/>
          <w:szCs w:val="24"/>
        </w:rPr>
        <w:t>Importante informar que há anos o serviço é exercido de modo terceirizado e que existe contrato em execução para a prestação dos serviços em tela, porém não é possível a prorrogação contratual em razão dos prazos estabelecidos pela Lei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Federal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n° 8.666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de 12 de junho de 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>1993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que veda a continuidade contratual após 5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(cinco)</w:t>
      </w: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 anos, motivo pela qual nova contratação é urgente e necessária. </w:t>
      </w:r>
    </w:p>
    <w:p w:rsidR="006C7CCA" w:rsidRDefault="006C7CCA" w:rsidP="006C7CC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C7CCA">
        <w:rPr>
          <w:rFonts w:asciiTheme="minorHAnsi" w:hAnsiTheme="minorHAnsi" w:cs="Calibri"/>
          <w:color w:val="000000"/>
          <w:sz w:val="24"/>
          <w:szCs w:val="24"/>
        </w:rPr>
        <w:t xml:space="preserve">Para tanto, se faz preciso um crédito adicional que reforce dotação já existente no orçamento, porém insuficiente para lastrar as necessidades advindas da contratação dos serviços acima referidos. </w:t>
      </w:r>
    </w:p>
    <w:p w:rsidR="00CC04DE" w:rsidRPr="00BE4DA8" w:rsidRDefault="00CC04DE" w:rsidP="006C7CC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6C7CCA" w:rsidRPr="006C7CCA">
        <w:rPr>
          <w:rFonts w:ascii="Calibri" w:hAnsi="Calibri"/>
          <w:sz w:val="24"/>
          <w:szCs w:val="24"/>
        </w:rPr>
        <w:t>até o limite de R$ 5.813.550,00 (cinco milhões, oitocentos e treze mil, quinhentos e cinquenta reais), para atender despesas com contratação de empresa especializada nos serviços de limpeza, conservação e zeladoria, conforme demonstrativo abaixo</w:t>
      </w:r>
      <w:r w:rsidR="003D65E4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536"/>
        <w:gridCol w:w="7"/>
        <w:gridCol w:w="277"/>
        <w:gridCol w:w="1984"/>
      </w:tblGrid>
      <w:tr w:rsidR="006C7CCA" w:rsidRPr="006C7CCA" w:rsidTr="006C7CCA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C7CCA" w:rsidRPr="006C7CCA" w:rsidTr="006C7CCA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6C7CCA" w:rsidRPr="006C7CCA" w:rsidTr="006C7CCA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DAS ATIVIDADES EDUCAÇÃO INFANTIL  (CRECHE)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R$ 3.763.550,00</w:t>
            </w:r>
          </w:p>
        </w:tc>
      </w:tr>
      <w:tr w:rsidR="006C7CCA" w:rsidRPr="006C7CCA" w:rsidTr="006C7CCA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3.763.550,00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6C7CCA" w:rsidRPr="006C7CCA" w:rsidTr="006C7CCA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2.050.000,00</w:t>
            </w:r>
          </w:p>
        </w:tc>
      </w:tr>
      <w:tr w:rsidR="006C7CCA" w:rsidRPr="006C7CCA" w:rsidTr="006C7CCA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 P.JURÍDICA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2.050.000,00</w:t>
            </w:r>
          </w:p>
        </w:tc>
      </w:tr>
      <w:tr w:rsidR="006C7CCA" w:rsidRPr="006C7CCA" w:rsidTr="006C7CC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CCA" w:rsidRPr="006C7CCA" w:rsidRDefault="006C7CCA" w:rsidP="006C7CC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7CCA" w:rsidRPr="006C7CCA" w:rsidRDefault="006C7CCA" w:rsidP="006C7CC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482234" w:rsidRDefault="008058C0" w:rsidP="003D65E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D5C27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6C7CCA">
        <w:rPr>
          <w:rFonts w:ascii="Calibri" w:hAnsi="Calibri" w:cs="Calibri"/>
          <w:sz w:val="24"/>
          <w:szCs w:val="24"/>
        </w:rPr>
        <w:t xml:space="preserve">com </w:t>
      </w:r>
      <w:r w:rsidR="006C7CCA" w:rsidRPr="006C7CCA">
        <w:rPr>
          <w:rFonts w:ascii="Calibri" w:hAnsi="Calibri" w:cs="Calibri"/>
          <w:sz w:val="24"/>
          <w:szCs w:val="24"/>
        </w:rPr>
        <w:t>recursos provenientes de anulações parciais das dotações orçamentárias vigentes e abaixo especificadas</w:t>
      </w:r>
      <w:r w:rsidR="009D5C27">
        <w:rPr>
          <w:rFonts w:ascii="Calibri" w:hAnsi="Calibri" w:cs="Calibri"/>
          <w:sz w:val="24"/>
          <w:szCs w:val="24"/>
        </w:rPr>
        <w:t>: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102"/>
        <w:gridCol w:w="4483"/>
        <w:gridCol w:w="2183"/>
      </w:tblGrid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02.08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237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630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CONSTRUÇÃO DE REDES DE GALERIAS DE AGUAS PLUVIAIS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279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01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630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630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99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227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630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C7CCA" w:rsidRPr="006C7CCA" w:rsidTr="006C7CCA">
        <w:trPr>
          <w:trHeight w:val="118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295"/>
          <w:jc w:val="center"/>
        </w:trPr>
        <w:tc>
          <w:tcPr>
            <w:tcW w:w="2234" w:type="dxa"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768" w:type="dxa"/>
            <w:gridSpan w:val="3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12.365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ATIVIDADES EDUCAÇÃO INFANTIL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240.000,00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MATERIAL DE CONSUMO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 50.000,00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170.000,00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  20.000,00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5 - TANSFERENCIAS E CONVENIOS FEDERAIS - VINCULADOS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ATIVIDADES EDUCAÇÃO INFANTIL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   300.000,00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300.000,00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APOIO À ALIMENTAÇÃO ESCOLAR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1.312.030,00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450.000,00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534.000,00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328.030,00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5 - TANSFERENCIAS E CONVENIOS FEDERAIS - VINCULADOS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12.365.0023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12.365.0023.2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12.365.0023.2.040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A ALUNOS COM DEFICIÊNCIA OU TRANSTORNO GLOBAL DO DESENVOLVIMENTO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150.000,00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150.000,00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12.365.0067.1.024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600.000,00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600.000,00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ATIVIDADES ENSINO FUNDAMENTAL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      280.000,00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MATERIAL DE CONSUMO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80.000,00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150.000,00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50.000,00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5 - TANSFERENCIAS E CONVENIOS FEDERAIS - VINCULADOS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      600.000,00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600.000,00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      200.000,00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200.000,00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12.361.0021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12.361.0021.2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12.361.0021.2.024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 R$       100.000,00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100.000,00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 xml:space="preserve">APOIO À ALIMENTAÇÃO ESCOLAR 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890.230,00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386.270,00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OUTROS SERVIÇOS TERCEIROS P.JURÍDICA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253.960,00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250.000,00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5 - TANSFERENCIAS E CONVENIOS FEDERAIS - VINCULADOS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12.361.0067.1.024</w:t>
            </w:r>
          </w:p>
        </w:tc>
        <w:tc>
          <w:tcPr>
            <w:tcW w:w="4483" w:type="dxa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150.000,00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336" w:type="dxa"/>
            <w:gridSpan w:val="2"/>
            <w:shd w:val="clear" w:color="auto" w:fill="auto"/>
            <w:noWrap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83" w:type="dxa"/>
            <w:shd w:val="clear" w:color="auto" w:fill="auto"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150.000,00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336" w:type="dxa"/>
            <w:gridSpan w:val="2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6" w:type="dxa"/>
            <w:gridSpan w:val="2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 191.290,00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9002" w:type="dxa"/>
            <w:gridSpan w:val="4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C7CCA" w:rsidRPr="006C7CCA" w:rsidTr="006C7CCA">
        <w:trPr>
          <w:trHeight w:val="333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  <w:hideMark/>
          </w:tcPr>
          <w:p w:rsidR="006C7CCA" w:rsidRPr="006C7CCA" w:rsidRDefault="006C7CCA" w:rsidP="00992C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83" w:type="dxa"/>
            <w:shd w:val="clear" w:color="auto" w:fill="auto"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R$           191.290,00</w:t>
            </w:r>
          </w:p>
        </w:tc>
      </w:tr>
      <w:tr w:rsidR="006C7CCA" w:rsidRPr="006C7CCA" w:rsidTr="006C7CCA">
        <w:trPr>
          <w:trHeight w:val="315"/>
          <w:jc w:val="center"/>
        </w:trPr>
        <w:tc>
          <w:tcPr>
            <w:tcW w:w="2234" w:type="dxa"/>
            <w:shd w:val="clear" w:color="auto" w:fill="auto"/>
            <w:noWrap/>
            <w:hideMark/>
          </w:tcPr>
          <w:p w:rsidR="006C7CCA" w:rsidRPr="006C7CCA" w:rsidRDefault="006C7CCA" w:rsidP="00992C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68" w:type="dxa"/>
            <w:gridSpan w:val="3"/>
            <w:shd w:val="clear" w:color="auto" w:fill="auto"/>
            <w:hideMark/>
          </w:tcPr>
          <w:p w:rsidR="006C7CCA" w:rsidRPr="006C7CCA" w:rsidRDefault="006C7CCA" w:rsidP="00992C8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7CC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F602C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7B696E">
        <w:rPr>
          <w:rFonts w:ascii="Calibri" w:hAnsi="Calibri"/>
          <w:sz w:val="24"/>
          <w:szCs w:val="24"/>
        </w:rPr>
        <w:t>abril</w:t>
      </w:r>
      <w:r w:rsidR="00AC2D21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BE" w:rsidRDefault="00BB2FBE" w:rsidP="008166A0">
      <w:r>
        <w:separator/>
      </w:r>
    </w:p>
  </w:endnote>
  <w:endnote w:type="continuationSeparator" w:id="0">
    <w:p w:rsidR="00BB2FBE" w:rsidRDefault="00BB2FB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6" w:rsidRPr="00E42A39" w:rsidRDefault="00AF5D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B211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B2110" w:rsidRPr="00E42A39">
      <w:rPr>
        <w:rFonts w:ascii="Calibri" w:hAnsi="Calibri"/>
        <w:b/>
        <w:bCs/>
        <w:sz w:val="24"/>
        <w:szCs w:val="24"/>
      </w:rPr>
      <w:fldChar w:fldCharType="separate"/>
    </w:r>
    <w:r w:rsidR="0081076C">
      <w:rPr>
        <w:rFonts w:ascii="Calibri" w:hAnsi="Calibri"/>
        <w:b/>
        <w:bCs/>
        <w:noProof/>
      </w:rPr>
      <w:t>8</w:t>
    </w:r>
    <w:r w:rsidR="00FB211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B211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B2110" w:rsidRPr="00E42A39">
      <w:rPr>
        <w:rFonts w:ascii="Calibri" w:hAnsi="Calibri"/>
        <w:b/>
        <w:bCs/>
        <w:sz w:val="24"/>
        <w:szCs w:val="24"/>
      </w:rPr>
      <w:fldChar w:fldCharType="separate"/>
    </w:r>
    <w:r w:rsidR="0081076C">
      <w:rPr>
        <w:rFonts w:ascii="Calibri" w:hAnsi="Calibri"/>
        <w:b/>
        <w:bCs/>
        <w:noProof/>
      </w:rPr>
      <w:t>8</w:t>
    </w:r>
    <w:r w:rsidR="00FB2110" w:rsidRPr="00E42A39">
      <w:rPr>
        <w:rFonts w:ascii="Calibri" w:hAnsi="Calibri"/>
        <w:b/>
        <w:bCs/>
        <w:sz w:val="24"/>
        <w:szCs w:val="24"/>
      </w:rPr>
      <w:fldChar w:fldCharType="end"/>
    </w:r>
  </w:p>
  <w:p w:rsidR="00AF5D56" w:rsidRDefault="00AF5D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BE" w:rsidRDefault="00BB2FBE" w:rsidP="008166A0">
      <w:r>
        <w:separator/>
      </w:r>
    </w:p>
  </w:footnote>
  <w:footnote w:type="continuationSeparator" w:id="0">
    <w:p w:rsidR="00BB2FBE" w:rsidRDefault="00BB2FB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6" w:rsidRDefault="00AF5D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5D56" w:rsidRDefault="00AF5D56" w:rsidP="00857790">
    <w:pPr>
      <w:pStyle w:val="Legenda"/>
    </w:pPr>
  </w:p>
  <w:p w:rsidR="00AF5D56" w:rsidRDefault="00AF5D56" w:rsidP="00857790">
    <w:pPr>
      <w:pStyle w:val="Legenda"/>
    </w:pPr>
    <w:r>
      <w:t xml:space="preserve"> </w:t>
    </w:r>
  </w:p>
  <w:p w:rsidR="00AF5D56" w:rsidRDefault="00AF5D56" w:rsidP="00857790">
    <w:pPr>
      <w:pStyle w:val="Legenda"/>
    </w:pPr>
  </w:p>
  <w:p w:rsidR="00AF5D56" w:rsidRPr="00BE4DA8" w:rsidRDefault="00AF5D56" w:rsidP="00857790">
    <w:pPr>
      <w:pStyle w:val="Legenda"/>
      <w:rPr>
        <w:sz w:val="12"/>
        <w:szCs w:val="24"/>
      </w:rPr>
    </w:pPr>
  </w:p>
  <w:p w:rsidR="00AF5D56" w:rsidRDefault="00AF5D5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AF5D56" w:rsidRPr="002A64D5" w:rsidRDefault="00AF5D56" w:rsidP="002A64D5"/>
  <w:p w:rsidR="00AF5D56" w:rsidRPr="00857790" w:rsidRDefault="00AF5D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1F83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B5096"/>
    <w:rsid w:val="003C72A9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C7CCA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7E8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076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7790"/>
    <w:rsid w:val="00862FEE"/>
    <w:rsid w:val="0086648E"/>
    <w:rsid w:val="00866C70"/>
    <w:rsid w:val="00871EBD"/>
    <w:rsid w:val="0087521D"/>
    <w:rsid w:val="00881B7E"/>
    <w:rsid w:val="00885723"/>
    <w:rsid w:val="00886D95"/>
    <w:rsid w:val="00891921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D5C27"/>
    <w:rsid w:val="009E3454"/>
    <w:rsid w:val="009E47A2"/>
    <w:rsid w:val="009F0B7E"/>
    <w:rsid w:val="009F1B29"/>
    <w:rsid w:val="009F591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2FBE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B2110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EBFCC7-92B2-44B3-9B04-C2142585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E0B91-C9AF-48D3-B714-0CD74007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1715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2020-04-02T15:30:00Z</cp:lastPrinted>
  <dcterms:created xsi:type="dcterms:W3CDTF">2020-04-02T19:40:00Z</dcterms:created>
  <dcterms:modified xsi:type="dcterms:W3CDTF">2020-04-02T19:40:00Z</dcterms:modified>
</cp:coreProperties>
</file>