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Pr="00F91475" w:rsidRDefault="00537139" w:rsidP="000E22C3">
      <w:pPr>
        <w:tabs>
          <w:tab w:val="left" w:pos="3544"/>
        </w:tabs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RESOLUÇÃO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1C6786" w:rsidRPr="00F91475">
        <w:rPr>
          <w:rFonts w:ascii="Calibri" w:hAnsi="Calibri" w:cs="Calibri"/>
          <w:b/>
          <w:sz w:val="24"/>
          <w:szCs w:val="24"/>
        </w:rPr>
        <w:t>N</w:t>
      </w:r>
      <w:r w:rsidR="004A22A0">
        <w:rPr>
          <w:rFonts w:ascii="Calibri" w:hAnsi="Calibri" w:cs="Calibri"/>
          <w:b/>
          <w:sz w:val="24"/>
          <w:szCs w:val="24"/>
        </w:rPr>
        <w:t xml:space="preserve">º 452, DE 17 DE MARÇO DE 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5A1170" w:rsidRDefault="005A56CA" w:rsidP="00D47EAB">
      <w:pPr>
        <w:jc w:val="both"/>
        <w:rPr>
          <w:rFonts w:ascii="Calibri" w:hAnsi="Calibri" w:cs="Calibri"/>
          <w:sz w:val="18"/>
          <w:szCs w:val="18"/>
        </w:rPr>
      </w:pPr>
    </w:p>
    <w:p w:rsidR="003A3A7C" w:rsidRPr="003A3A7C" w:rsidRDefault="000A1CD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0A1CD6">
        <w:rPr>
          <w:rFonts w:ascii="Calibri" w:hAnsi="Calibri" w:cs="Calibri"/>
          <w:sz w:val="22"/>
          <w:szCs w:val="22"/>
        </w:rPr>
        <w:t xml:space="preserve">Dispõe sobre </w:t>
      </w:r>
      <w:r w:rsidR="00A757A6">
        <w:rPr>
          <w:rFonts w:ascii="Calibri" w:hAnsi="Calibri" w:cs="Calibri"/>
          <w:sz w:val="22"/>
          <w:szCs w:val="22"/>
        </w:rPr>
        <w:t>medidas excepcionais e temporárias acerca da realização das sessões ordinárias da Câmara Municipal</w:t>
      </w:r>
      <w:r w:rsidRPr="000A1CD6">
        <w:rPr>
          <w:rFonts w:ascii="Calibri" w:hAnsi="Calibri" w:cs="Calibri"/>
          <w:sz w:val="22"/>
          <w:szCs w:val="22"/>
        </w:rPr>
        <w:t>.</w:t>
      </w:r>
    </w:p>
    <w:p w:rsidR="001C6D7E" w:rsidRPr="005A1170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8"/>
          <w:szCs w:val="18"/>
        </w:rPr>
      </w:pPr>
    </w:p>
    <w:p w:rsidR="004A22A0" w:rsidRDefault="004A22A0" w:rsidP="005A1170">
      <w:pPr>
        <w:spacing w:before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</w:t>
      </w:r>
      <w:r w:rsidRPr="004A22A0">
        <w:rPr>
          <w:rFonts w:ascii="Calibri" w:hAnsi="Calibri" w:cs="Calibri"/>
          <w:sz w:val="24"/>
          <w:szCs w:val="22"/>
        </w:rPr>
        <w:t xml:space="preserve"> PRESID</w:t>
      </w:r>
      <w:r>
        <w:rPr>
          <w:rFonts w:ascii="Calibri" w:hAnsi="Calibri" w:cs="Calibri"/>
          <w:sz w:val="24"/>
          <w:szCs w:val="22"/>
        </w:rPr>
        <w:t>Ê</w:t>
      </w:r>
      <w:r w:rsidRPr="004A22A0">
        <w:rPr>
          <w:rFonts w:ascii="Calibri" w:hAnsi="Calibri" w:cs="Calibri"/>
          <w:sz w:val="24"/>
          <w:szCs w:val="22"/>
        </w:rPr>
        <w:t>N</w:t>
      </w:r>
      <w:r>
        <w:rPr>
          <w:rFonts w:ascii="Calibri" w:hAnsi="Calibri" w:cs="Calibri"/>
          <w:sz w:val="24"/>
          <w:szCs w:val="22"/>
        </w:rPr>
        <w:t>CIA</w:t>
      </w:r>
      <w:r w:rsidRPr="004A22A0">
        <w:rPr>
          <w:rFonts w:ascii="Calibri" w:hAnsi="Calibri" w:cs="Calibri"/>
          <w:sz w:val="24"/>
          <w:szCs w:val="22"/>
        </w:rPr>
        <w:t xml:space="preserve"> deste Legislativo, usando da atribuição que lhe é conferida pela alínea g do inciso II do artigo 32 do Regimento Interno da Câmara Municipal de Araraquara, anexo à Resolução nº 399, de 14 de novembro de 2012, e de acordo com o que aprovou o plenário em sessão ordinária de 17 de </w:t>
      </w:r>
      <w:r>
        <w:rPr>
          <w:rFonts w:ascii="Calibri" w:hAnsi="Calibri" w:cs="Calibri"/>
          <w:sz w:val="24"/>
          <w:szCs w:val="22"/>
        </w:rPr>
        <w:t>març</w:t>
      </w:r>
      <w:r w:rsidRPr="004A22A0">
        <w:rPr>
          <w:rFonts w:ascii="Calibri" w:hAnsi="Calibri" w:cs="Calibri"/>
          <w:sz w:val="24"/>
          <w:szCs w:val="22"/>
        </w:rPr>
        <w:t>o de 20</w:t>
      </w:r>
      <w:r w:rsidR="00AB7F60">
        <w:rPr>
          <w:rFonts w:ascii="Calibri" w:hAnsi="Calibri" w:cs="Calibri"/>
          <w:sz w:val="24"/>
          <w:szCs w:val="22"/>
        </w:rPr>
        <w:t>20</w:t>
      </w:r>
      <w:r w:rsidRPr="004A22A0">
        <w:rPr>
          <w:rFonts w:ascii="Calibri" w:hAnsi="Calibri" w:cs="Calibri"/>
          <w:sz w:val="24"/>
          <w:szCs w:val="22"/>
        </w:rPr>
        <w:t>, promulga a seguinte</w:t>
      </w:r>
    </w:p>
    <w:p w:rsidR="004A22A0" w:rsidRDefault="004A22A0" w:rsidP="004A22A0">
      <w:pPr>
        <w:spacing w:before="120" w:after="120"/>
        <w:jc w:val="center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RESOLUÇÃO</w:t>
      </w:r>
    </w:p>
    <w:p w:rsidR="005A192F" w:rsidRDefault="005A192F" w:rsidP="005A1170">
      <w:pPr>
        <w:spacing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1º As sessões ordinárias da Câmara Municipal, excepcionalmente, terão o seu início adiantado para as 15 horas, mantendo-se sua realização semanal às terças-feiras.</w:t>
      </w:r>
    </w:p>
    <w:p w:rsidR="00537139" w:rsidRDefault="005A192F" w:rsidP="007F2A5D">
      <w:pPr>
        <w:spacing w:before="120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>Art. 2</w:t>
      </w:r>
      <w:r w:rsidR="00FE3614" w:rsidRPr="00FE3614">
        <w:rPr>
          <w:rFonts w:ascii="Calibri" w:hAnsi="Calibri" w:cs="Calibri"/>
          <w:sz w:val="24"/>
          <w:szCs w:val="22"/>
        </w:rPr>
        <w:t>º</w:t>
      </w:r>
      <w:r w:rsidR="00634205">
        <w:rPr>
          <w:rFonts w:ascii="Calibri" w:hAnsi="Calibri" w:cs="Calibri"/>
          <w:sz w:val="24"/>
          <w:szCs w:val="22"/>
        </w:rPr>
        <w:t xml:space="preserve"> </w:t>
      </w:r>
      <w:r w:rsidR="00537139">
        <w:rPr>
          <w:rFonts w:ascii="Calibri" w:hAnsi="Calibri" w:cs="Calibri"/>
          <w:sz w:val="24"/>
          <w:szCs w:val="22"/>
        </w:rPr>
        <w:t>A</w:t>
      </w:r>
      <w:r w:rsidR="00537139" w:rsidRPr="00537139">
        <w:rPr>
          <w:rFonts w:ascii="Calibri" w:hAnsi="Calibri" w:cs="Arial"/>
          <w:sz w:val="24"/>
          <w:szCs w:val="24"/>
        </w:rPr>
        <w:t>s sessões ordinárias</w:t>
      </w:r>
      <w:r w:rsidR="00537139">
        <w:rPr>
          <w:rFonts w:ascii="Calibri" w:hAnsi="Calibri" w:cs="Arial"/>
          <w:sz w:val="24"/>
          <w:szCs w:val="24"/>
        </w:rPr>
        <w:t xml:space="preserve"> da Câmara Municipal, e</w:t>
      </w:r>
      <w:r w:rsidR="00537139">
        <w:rPr>
          <w:rFonts w:ascii="Calibri" w:hAnsi="Calibri" w:cs="Calibri"/>
          <w:sz w:val="24"/>
          <w:szCs w:val="22"/>
        </w:rPr>
        <w:t>xcepcionalmente, c</w:t>
      </w:r>
      <w:r w:rsidR="00537139">
        <w:rPr>
          <w:rFonts w:ascii="Calibri" w:hAnsi="Calibri" w:cs="Arial"/>
          <w:sz w:val="24"/>
          <w:szCs w:val="24"/>
        </w:rPr>
        <w:t>ompor-se-ão de:</w:t>
      </w:r>
    </w:p>
    <w:p w:rsidR="00537139" w:rsidRDefault="00537139" w:rsidP="007F2A5D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 – Pequeno Expediente:</w:t>
      </w:r>
    </w:p>
    <w:p w:rsidR="00537139" w:rsidRPr="00537139" w:rsidRDefault="00537139" w:rsidP="007F2A5D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a) </w:t>
      </w:r>
      <w:r w:rsidRPr="00537139">
        <w:rPr>
          <w:rFonts w:ascii="Calibri" w:hAnsi="Calibri" w:cs="Arial"/>
          <w:sz w:val="24"/>
          <w:szCs w:val="24"/>
        </w:rPr>
        <w:t>apreciação da ata;</w:t>
      </w:r>
    </w:p>
    <w:p w:rsidR="00537139" w:rsidRDefault="00537139" w:rsidP="007F2A5D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b) </w:t>
      </w:r>
      <w:r w:rsidRPr="00537139">
        <w:rPr>
          <w:rFonts w:ascii="Calibri" w:hAnsi="Calibri" w:cs="Arial"/>
          <w:sz w:val="24"/>
          <w:szCs w:val="24"/>
        </w:rPr>
        <w:t xml:space="preserve">julgamento, como objeto de deliberação, dos projetos apresentados pelos vereadores, Mesa ou </w:t>
      </w:r>
      <w:r>
        <w:rPr>
          <w:rFonts w:ascii="Calibri" w:hAnsi="Calibri" w:cs="Arial"/>
          <w:sz w:val="24"/>
          <w:szCs w:val="24"/>
        </w:rPr>
        <w:t>c</w:t>
      </w:r>
      <w:r w:rsidRPr="00537139">
        <w:rPr>
          <w:rFonts w:ascii="Calibri" w:hAnsi="Calibri" w:cs="Arial"/>
          <w:sz w:val="24"/>
          <w:szCs w:val="24"/>
        </w:rPr>
        <w:t xml:space="preserve">omissões e dos enviados pelo Executivo, exceto os com prazo para apreciação e os vetos, que serão encaminhados às </w:t>
      </w:r>
      <w:r>
        <w:rPr>
          <w:rFonts w:ascii="Calibri" w:hAnsi="Calibri" w:cs="Arial"/>
          <w:sz w:val="24"/>
          <w:szCs w:val="24"/>
        </w:rPr>
        <w:t>c</w:t>
      </w:r>
      <w:r w:rsidRPr="00537139">
        <w:rPr>
          <w:rFonts w:ascii="Calibri" w:hAnsi="Calibri" w:cs="Arial"/>
          <w:sz w:val="24"/>
          <w:szCs w:val="24"/>
        </w:rPr>
        <w:t>omissões, independentemente de leitura;</w:t>
      </w:r>
      <w:r>
        <w:rPr>
          <w:rFonts w:ascii="Calibri" w:hAnsi="Calibri" w:cs="Arial"/>
          <w:sz w:val="24"/>
          <w:szCs w:val="24"/>
        </w:rPr>
        <w:t xml:space="preserve"> e</w:t>
      </w:r>
    </w:p>
    <w:p w:rsidR="00537139" w:rsidRDefault="00537139" w:rsidP="007F2A5D">
      <w:pPr>
        <w:spacing w:after="120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II – Ordem do Dia.</w:t>
      </w:r>
    </w:p>
    <w:p w:rsidR="00537139" w:rsidRPr="00537139" w:rsidRDefault="00537139" w:rsidP="00537139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Parágrafo único. O</w:t>
      </w:r>
      <w:r w:rsidRPr="00537139">
        <w:rPr>
          <w:rFonts w:ascii="Calibri" w:hAnsi="Calibri" w:cs="Arial"/>
          <w:sz w:val="24"/>
          <w:szCs w:val="24"/>
        </w:rPr>
        <w:t xml:space="preserve">s demais atos do Pequeno Expediente </w:t>
      </w:r>
      <w:r>
        <w:rPr>
          <w:rFonts w:ascii="Calibri" w:hAnsi="Calibri" w:cs="Arial"/>
          <w:sz w:val="24"/>
          <w:szCs w:val="24"/>
        </w:rPr>
        <w:t>e o Grande Expediente estão temporariamente suspensos.</w:t>
      </w:r>
    </w:p>
    <w:p w:rsidR="00537139" w:rsidRDefault="00537139" w:rsidP="00537139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537139">
        <w:rPr>
          <w:rFonts w:ascii="Calibri" w:hAnsi="Calibri" w:cs="Arial"/>
          <w:sz w:val="24"/>
          <w:szCs w:val="24"/>
        </w:rPr>
        <w:t xml:space="preserve">Art. </w:t>
      </w:r>
      <w:r w:rsidR="00C4571C">
        <w:rPr>
          <w:rFonts w:ascii="Calibri" w:hAnsi="Calibri" w:cs="Arial"/>
          <w:sz w:val="24"/>
          <w:szCs w:val="24"/>
        </w:rPr>
        <w:t>3</w:t>
      </w:r>
      <w:r w:rsidR="00134D12">
        <w:rPr>
          <w:rFonts w:ascii="Calibri" w:hAnsi="Calibri" w:cs="Arial"/>
          <w:sz w:val="24"/>
          <w:szCs w:val="24"/>
        </w:rPr>
        <w:t>º</w:t>
      </w:r>
      <w:r w:rsidR="004868FF">
        <w:rPr>
          <w:rFonts w:ascii="Calibri" w:hAnsi="Calibri" w:cs="Arial"/>
          <w:sz w:val="24"/>
          <w:szCs w:val="24"/>
        </w:rPr>
        <w:t xml:space="preserve"> Est</w:t>
      </w:r>
      <w:r w:rsidRPr="00537139">
        <w:rPr>
          <w:rFonts w:ascii="Calibri" w:hAnsi="Calibri" w:cs="Arial"/>
          <w:sz w:val="24"/>
          <w:szCs w:val="24"/>
        </w:rPr>
        <w:t>a</w:t>
      </w:r>
      <w:r w:rsidR="004868FF">
        <w:rPr>
          <w:rFonts w:ascii="Calibri" w:hAnsi="Calibri" w:cs="Arial"/>
          <w:sz w:val="24"/>
          <w:szCs w:val="24"/>
        </w:rPr>
        <w:t xml:space="preserve"> resolução</w:t>
      </w:r>
      <w:bookmarkStart w:id="0" w:name="_GoBack"/>
      <w:bookmarkEnd w:id="0"/>
      <w:r w:rsidRPr="00537139">
        <w:rPr>
          <w:rFonts w:ascii="Calibri" w:hAnsi="Calibri" w:cs="Arial"/>
          <w:sz w:val="24"/>
          <w:szCs w:val="24"/>
        </w:rPr>
        <w:t xml:space="preserve"> entra em vigor na data de sua publicação, produzindo seus efeitos pelo prazo de 30 (trinta) dias.</w:t>
      </w:r>
    </w:p>
    <w:p w:rsidR="00134D12" w:rsidRDefault="00E158F1" w:rsidP="00537139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§ 1º</w:t>
      </w:r>
      <w:r w:rsidR="00134D12">
        <w:rPr>
          <w:rFonts w:ascii="Calibri" w:hAnsi="Calibri" w:cs="Arial"/>
          <w:sz w:val="24"/>
          <w:szCs w:val="24"/>
        </w:rPr>
        <w:t xml:space="preserve"> Decorrido o prazo de produção de efeitos previsto nesta resolução, </w:t>
      </w:r>
      <w:r w:rsidR="0042019B">
        <w:rPr>
          <w:rFonts w:ascii="Calibri" w:hAnsi="Calibri" w:cs="Arial"/>
          <w:sz w:val="24"/>
          <w:szCs w:val="24"/>
        </w:rPr>
        <w:t xml:space="preserve">as sessões ordinárias voltarão a ser realizadas normalmente </w:t>
      </w:r>
      <w:r w:rsidR="005A192F">
        <w:rPr>
          <w:rFonts w:ascii="Calibri" w:hAnsi="Calibri" w:cs="Arial"/>
          <w:sz w:val="24"/>
          <w:szCs w:val="24"/>
        </w:rPr>
        <w:t xml:space="preserve">na data e horário previstos na Resolução nº 400, de 16 de janeiro de 2013, </w:t>
      </w:r>
      <w:r w:rsidR="0042019B">
        <w:rPr>
          <w:rFonts w:ascii="Calibri" w:hAnsi="Calibri" w:cs="Arial"/>
          <w:sz w:val="24"/>
          <w:szCs w:val="24"/>
        </w:rPr>
        <w:t>e de forma completa, nos termos do Regimento Interno da Câmara Municipal.</w:t>
      </w:r>
    </w:p>
    <w:p w:rsidR="00E158F1" w:rsidRPr="00537139" w:rsidRDefault="00E158F1" w:rsidP="00537139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§ 2º As medidas excepcionais e temporárias previstas nesta resolução poderão ser prorrogadas.</w:t>
      </w:r>
    </w:p>
    <w:p w:rsidR="00537139" w:rsidRPr="00537139" w:rsidRDefault="00537139" w:rsidP="00537139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537139">
        <w:rPr>
          <w:rFonts w:ascii="Calibri" w:hAnsi="Calibri" w:cs="Arial"/>
          <w:sz w:val="24"/>
          <w:szCs w:val="24"/>
        </w:rPr>
        <w:t>PALACETE “VEREADOR CARLOS ALBERTO MANÇO”, 17 de março de 2020.</w:t>
      </w:r>
    </w:p>
    <w:p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</w:p>
    <w:p w:rsidR="00537139" w:rsidRP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TENENTE SANTANA</w:t>
      </w:r>
    </w:p>
    <w:p w:rsidR="00537139" w:rsidRDefault="00537139" w:rsidP="00537139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537139">
        <w:rPr>
          <w:rFonts w:ascii="Calibri" w:hAnsi="Calibri" w:cs="Arial"/>
          <w:bCs/>
          <w:sz w:val="24"/>
          <w:szCs w:val="24"/>
        </w:rPr>
        <w:t>Presidente</w:t>
      </w:r>
    </w:p>
    <w:p w:rsidR="004A22A0" w:rsidRPr="004A22A0" w:rsidRDefault="004A22A0" w:rsidP="004A22A0">
      <w:pPr>
        <w:rPr>
          <w:rFonts w:ascii="Calibri" w:hAnsi="Calibri" w:cs="Arial"/>
          <w:sz w:val="22"/>
          <w:szCs w:val="24"/>
        </w:rPr>
      </w:pPr>
      <w:r w:rsidRPr="004A22A0">
        <w:rPr>
          <w:rFonts w:ascii="Calibri" w:hAnsi="Calibri" w:cs="Arial"/>
          <w:sz w:val="22"/>
          <w:szCs w:val="24"/>
        </w:rPr>
        <w:t>Publicado na Câmara Municipal de Araraquara, na mesma data.</w:t>
      </w:r>
    </w:p>
    <w:p w:rsidR="004A22A0" w:rsidRPr="004A22A0" w:rsidRDefault="004A22A0" w:rsidP="004A22A0">
      <w:pPr>
        <w:rPr>
          <w:rFonts w:ascii="Calibri" w:hAnsi="Calibri" w:cs="Arial"/>
          <w:sz w:val="22"/>
          <w:szCs w:val="24"/>
        </w:rPr>
      </w:pPr>
      <w:r>
        <w:rPr>
          <w:rFonts w:ascii="Calibri" w:hAnsi="Calibri" w:cs="Arial"/>
          <w:sz w:val="22"/>
          <w:szCs w:val="24"/>
        </w:rPr>
        <w:t>Arquivada no Processo Legislativo nº 128/2020.</w:t>
      </w:r>
    </w:p>
    <w:p w:rsidR="004A22A0" w:rsidRDefault="004A22A0" w:rsidP="004A22A0">
      <w:pPr>
        <w:tabs>
          <w:tab w:val="left" w:pos="567"/>
        </w:tabs>
        <w:rPr>
          <w:rFonts w:ascii="Arial" w:hAnsi="Arial" w:cs="Arial"/>
          <w:sz w:val="23"/>
          <w:szCs w:val="23"/>
        </w:rPr>
      </w:pPr>
    </w:p>
    <w:p w:rsidR="004A22A0" w:rsidRPr="004A22A0" w:rsidRDefault="004A22A0" w:rsidP="004A22A0">
      <w:pPr>
        <w:tabs>
          <w:tab w:val="center" w:pos="4536"/>
        </w:tabs>
        <w:jc w:val="center"/>
        <w:rPr>
          <w:rFonts w:ascii="Calibri" w:hAnsi="Calibri" w:cs="Arial"/>
          <w:bCs/>
          <w:sz w:val="24"/>
          <w:szCs w:val="24"/>
        </w:rPr>
      </w:pPr>
      <w:r w:rsidRPr="004A22A0">
        <w:rPr>
          <w:rFonts w:ascii="Calibri" w:hAnsi="Calibri" w:cs="Arial"/>
          <w:bCs/>
          <w:sz w:val="24"/>
          <w:szCs w:val="24"/>
        </w:rPr>
        <w:t>CARLOS HENRIQUE DE OLIVEIRA</w:t>
      </w:r>
    </w:p>
    <w:p w:rsidR="00C4571C" w:rsidRPr="00C4571C" w:rsidRDefault="004A22A0" w:rsidP="004A22A0">
      <w:pPr>
        <w:tabs>
          <w:tab w:val="center" w:pos="4536"/>
        </w:tabs>
        <w:jc w:val="center"/>
        <w:rPr>
          <w:rFonts w:ascii="Calibri" w:hAnsi="Calibri" w:cs="Calibri"/>
          <w:sz w:val="24"/>
          <w:szCs w:val="24"/>
        </w:rPr>
      </w:pPr>
      <w:r w:rsidRPr="004A22A0">
        <w:rPr>
          <w:rFonts w:ascii="Calibri" w:hAnsi="Calibri" w:cs="Arial"/>
          <w:bCs/>
          <w:sz w:val="24"/>
          <w:szCs w:val="24"/>
        </w:rPr>
        <w:t>Secretário-Gera</w:t>
      </w:r>
      <w:r>
        <w:rPr>
          <w:rFonts w:ascii="Calibri" w:hAnsi="Calibri" w:cs="Arial"/>
          <w:bCs/>
          <w:sz w:val="24"/>
          <w:szCs w:val="24"/>
        </w:rPr>
        <w:t>l</w:t>
      </w:r>
    </w:p>
    <w:sectPr w:rsidR="00C4571C" w:rsidRPr="00C4571C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70F" w:rsidRDefault="00B6670F">
      <w:r>
        <w:separator/>
      </w:r>
    </w:p>
  </w:endnote>
  <w:endnote w:type="continuationSeparator" w:id="0">
    <w:p w:rsidR="00B6670F" w:rsidRDefault="00B6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70F" w:rsidRDefault="00B6670F">
      <w:r>
        <w:separator/>
      </w:r>
    </w:p>
  </w:footnote>
  <w:footnote w:type="continuationSeparator" w:id="0">
    <w:p w:rsidR="00B6670F" w:rsidRDefault="00B66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6670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6670F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3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6670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5926"/>
    <w:rsid w:val="000C7B0C"/>
    <w:rsid w:val="000C7B3D"/>
    <w:rsid w:val="000D1D49"/>
    <w:rsid w:val="000D2744"/>
    <w:rsid w:val="000E20FC"/>
    <w:rsid w:val="000E2136"/>
    <w:rsid w:val="000E22C3"/>
    <w:rsid w:val="001007DA"/>
    <w:rsid w:val="00101445"/>
    <w:rsid w:val="00101470"/>
    <w:rsid w:val="0010321A"/>
    <w:rsid w:val="00105CFB"/>
    <w:rsid w:val="00110847"/>
    <w:rsid w:val="00115796"/>
    <w:rsid w:val="00124C57"/>
    <w:rsid w:val="00125E81"/>
    <w:rsid w:val="00127FE1"/>
    <w:rsid w:val="001303C4"/>
    <w:rsid w:val="00132014"/>
    <w:rsid w:val="00134D12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147F1"/>
    <w:rsid w:val="0042019B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868FF"/>
    <w:rsid w:val="004A1B2C"/>
    <w:rsid w:val="004A22A0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37139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1170"/>
    <w:rsid w:val="005A192F"/>
    <w:rsid w:val="005A56CA"/>
    <w:rsid w:val="005B2A18"/>
    <w:rsid w:val="005B2E78"/>
    <w:rsid w:val="005B3633"/>
    <w:rsid w:val="005B6589"/>
    <w:rsid w:val="005C08F5"/>
    <w:rsid w:val="005C139E"/>
    <w:rsid w:val="005C2D8F"/>
    <w:rsid w:val="005C5179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7F2A5D"/>
    <w:rsid w:val="00800D6C"/>
    <w:rsid w:val="008055EA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7A6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B7F60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70F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4571C"/>
    <w:rsid w:val="00C500F8"/>
    <w:rsid w:val="00C506C6"/>
    <w:rsid w:val="00C50740"/>
    <w:rsid w:val="00C5083B"/>
    <w:rsid w:val="00C55263"/>
    <w:rsid w:val="00C55E5E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2D57"/>
    <w:rsid w:val="00CE3A03"/>
    <w:rsid w:val="00CE44A4"/>
    <w:rsid w:val="00D01586"/>
    <w:rsid w:val="00D02260"/>
    <w:rsid w:val="00D101D7"/>
    <w:rsid w:val="00D13DD8"/>
    <w:rsid w:val="00D25073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489B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158F1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B5CED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415</cp:revision>
  <cp:lastPrinted>2020-03-17T20:22:00Z</cp:lastPrinted>
  <dcterms:created xsi:type="dcterms:W3CDTF">2016-08-16T19:55:00Z</dcterms:created>
  <dcterms:modified xsi:type="dcterms:W3CDTF">2020-03-18T11:26:00Z</dcterms:modified>
</cp:coreProperties>
</file>