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A1CD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A1CD6">
        <w:rPr>
          <w:rFonts w:ascii="Calibri" w:hAnsi="Calibri" w:cs="Calibri"/>
          <w:sz w:val="22"/>
          <w:szCs w:val="22"/>
        </w:rPr>
        <w:t xml:space="preserve">Dispõe sobre </w:t>
      </w:r>
      <w:r w:rsidR="00A757A6">
        <w:rPr>
          <w:rFonts w:ascii="Calibri" w:hAnsi="Calibri" w:cs="Calibri"/>
          <w:sz w:val="22"/>
          <w:szCs w:val="22"/>
        </w:rPr>
        <w:t>medidas excepcionais e temporárias acerca da realização das sessões ordinárias da Câmara Municipal</w:t>
      </w:r>
      <w:r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A192F" w:rsidRDefault="005A192F" w:rsidP="0053713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As sessões ordinárias da Câmara Municipal, excepcionalmente, terão o seu início adiantado para as 15 horas, mantendo-se sua realização semanal às terças-feiras.</w:t>
      </w:r>
    </w:p>
    <w:p w:rsidR="00537139" w:rsidRDefault="005A192F" w:rsidP="007F2A5D">
      <w:pPr>
        <w:spacing w:before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2</w:t>
      </w:r>
      <w:r w:rsidR="00FE3614" w:rsidRPr="00FE3614">
        <w:rPr>
          <w:rFonts w:ascii="Calibri" w:hAnsi="Calibri" w:cs="Calibri"/>
          <w:sz w:val="24"/>
          <w:szCs w:val="22"/>
        </w:rPr>
        <w:t>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537139">
        <w:rPr>
          <w:rFonts w:ascii="Calibri" w:hAnsi="Calibri" w:cs="Calibri"/>
          <w:sz w:val="24"/>
          <w:szCs w:val="22"/>
        </w:rPr>
        <w:t>A</w:t>
      </w:r>
      <w:r w:rsidR="00537139" w:rsidRPr="00537139">
        <w:rPr>
          <w:rFonts w:ascii="Calibri" w:hAnsi="Calibri" w:cs="Arial"/>
          <w:sz w:val="24"/>
          <w:szCs w:val="24"/>
        </w:rPr>
        <w:t>s sessões ordinárias</w:t>
      </w:r>
      <w:r w:rsidR="00537139">
        <w:rPr>
          <w:rFonts w:ascii="Calibri" w:hAnsi="Calibri" w:cs="Arial"/>
          <w:sz w:val="24"/>
          <w:szCs w:val="24"/>
        </w:rPr>
        <w:t xml:space="preserve"> da Câmara Municipal, e</w:t>
      </w:r>
      <w:r w:rsidR="00537139">
        <w:rPr>
          <w:rFonts w:ascii="Calibri" w:hAnsi="Calibri" w:cs="Calibri"/>
          <w:sz w:val="24"/>
          <w:szCs w:val="22"/>
        </w:rPr>
        <w:t>xcepcionalmente, c</w:t>
      </w:r>
      <w:r w:rsidR="00537139">
        <w:rPr>
          <w:rFonts w:ascii="Calibri" w:hAnsi="Calibri" w:cs="Arial"/>
          <w:sz w:val="24"/>
          <w:szCs w:val="24"/>
        </w:rPr>
        <w:t>ompor-se-ão de:</w:t>
      </w:r>
    </w:p>
    <w:p w:rsidR="00537139" w:rsidRDefault="00537139" w:rsidP="007F2A5D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 – Pequeno Expediente:</w:t>
      </w:r>
    </w:p>
    <w:p w:rsidR="00537139" w:rsidRPr="00537139" w:rsidRDefault="00537139" w:rsidP="007F2A5D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a) </w:t>
      </w:r>
      <w:r w:rsidRPr="00537139">
        <w:rPr>
          <w:rFonts w:ascii="Calibri" w:hAnsi="Calibri" w:cs="Arial"/>
          <w:sz w:val="24"/>
          <w:szCs w:val="24"/>
        </w:rPr>
        <w:t>apreciação da ata;</w:t>
      </w:r>
    </w:p>
    <w:p w:rsidR="00537139" w:rsidRDefault="00537139" w:rsidP="007F2A5D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b) </w:t>
      </w:r>
      <w:r w:rsidRPr="00537139">
        <w:rPr>
          <w:rFonts w:ascii="Calibri" w:hAnsi="Calibri" w:cs="Arial"/>
          <w:sz w:val="24"/>
          <w:szCs w:val="24"/>
        </w:rPr>
        <w:t xml:space="preserve">julgamento, como objeto de deliberação, dos projetos apresentados pelos vereadores, Mesa ou </w:t>
      </w:r>
      <w:r>
        <w:rPr>
          <w:rFonts w:ascii="Calibri" w:hAnsi="Calibri" w:cs="Arial"/>
          <w:sz w:val="24"/>
          <w:szCs w:val="24"/>
        </w:rPr>
        <w:t>c</w:t>
      </w:r>
      <w:r w:rsidRPr="00537139">
        <w:rPr>
          <w:rFonts w:ascii="Calibri" w:hAnsi="Calibri" w:cs="Arial"/>
          <w:sz w:val="24"/>
          <w:szCs w:val="24"/>
        </w:rPr>
        <w:t xml:space="preserve">omissões e dos enviados pelo Executivo, exceto os com prazo para apreciação e os vetos, que serão encaminhados às </w:t>
      </w:r>
      <w:r>
        <w:rPr>
          <w:rFonts w:ascii="Calibri" w:hAnsi="Calibri" w:cs="Arial"/>
          <w:sz w:val="24"/>
          <w:szCs w:val="24"/>
        </w:rPr>
        <w:t>c</w:t>
      </w:r>
      <w:r w:rsidRPr="00537139">
        <w:rPr>
          <w:rFonts w:ascii="Calibri" w:hAnsi="Calibri" w:cs="Arial"/>
          <w:sz w:val="24"/>
          <w:szCs w:val="24"/>
        </w:rPr>
        <w:t>omissões, independentemente de leitura;</w:t>
      </w:r>
      <w:r>
        <w:rPr>
          <w:rFonts w:ascii="Calibri" w:hAnsi="Calibri" w:cs="Arial"/>
          <w:sz w:val="24"/>
          <w:szCs w:val="24"/>
        </w:rPr>
        <w:t xml:space="preserve"> e</w:t>
      </w:r>
    </w:p>
    <w:p w:rsidR="00537139" w:rsidRDefault="00537139" w:rsidP="007F2A5D">
      <w:pPr>
        <w:spacing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II – Ordem do Dia.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Parágrafo único. O</w:t>
      </w:r>
      <w:r w:rsidRPr="00537139">
        <w:rPr>
          <w:rFonts w:ascii="Calibri" w:hAnsi="Calibri" w:cs="Arial"/>
          <w:sz w:val="24"/>
          <w:szCs w:val="24"/>
        </w:rPr>
        <w:t xml:space="preserve">s demais atos do Pequeno Expediente </w:t>
      </w:r>
      <w:r>
        <w:rPr>
          <w:rFonts w:ascii="Calibri" w:hAnsi="Calibri" w:cs="Arial"/>
          <w:sz w:val="24"/>
          <w:szCs w:val="24"/>
        </w:rPr>
        <w:t>e o Grande Expediente estão temporariamente suspensos.</w:t>
      </w:r>
    </w:p>
    <w:p w:rsid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Art. </w:t>
      </w:r>
      <w:r w:rsidR="00C4571C">
        <w:rPr>
          <w:rFonts w:ascii="Calibri" w:hAnsi="Calibri" w:cs="Arial"/>
          <w:sz w:val="24"/>
          <w:szCs w:val="24"/>
        </w:rPr>
        <w:t>3</w:t>
      </w:r>
      <w:r w:rsidR="00134D12">
        <w:rPr>
          <w:rFonts w:ascii="Calibri" w:hAnsi="Calibri" w:cs="Arial"/>
          <w:sz w:val="24"/>
          <w:szCs w:val="24"/>
        </w:rPr>
        <w:t>º</w:t>
      </w:r>
      <w:r w:rsidRPr="00537139">
        <w:rPr>
          <w:rFonts w:ascii="Calibri" w:hAnsi="Calibri" w:cs="Arial"/>
          <w:sz w:val="24"/>
          <w:szCs w:val="24"/>
        </w:rPr>
        <w:t xml:space="preserve"> Este ato entra em vigor na data de sua publicação, produzindo seus efeitos pelo prazo de 30 (trinta) dias.</w:t>
      </w:r>
    </w:p>
    <w:p w:rsidR="00134D12" w:rsidRDefault="00E158F1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1º</w:t>
      </w:r>
      <w:r w:rsidR="00134D12">
        <w:rPr>
          <w:rFonts w:ascii="Calibri" w:hAnsi="Calibri" w:cs="Arial"/>
          <w:sz w:val="24"/>
          <w:szCs w:val="24"/>
        </w:rPr>
        <w:t xml:space="preserve"> Decorrido o prazo de produção de efeitos previsto nesta resolução, </w:t>
      </w:r>
      <w:r w:rsidR="0042019B">
        <w:rPr>
          <w:rFonts w:ascii="Calibri" w:hAnsi="Calibri" w:cs="Arial"/>
          <w:sz w:val="24"/>
          <w:szCs w:val="24"/>
        </w:rPr>
        <w:t xml:space="preserve">as sessões ordinárias voltarão a ser realizadas normalmente </w:t>
      </w:r>
      <w:r w:rsidR="005A192F">
        <w:rPr>
          <w:rFonts w:ascii="Calibri" w:hAnsi="Calibri" w:cs="Arial"/>
          <w:sz w:val="24"/>
          <w:szCs w:val="24"/>
        </w:rPr>
        <w:t xml:space="preserve">na data e horário previstos na Resolução nº 400, de 16 de janeiro de 2013, </w:t>
      </w:r>
      <w:r w:rsidR="0042019B">
        <w:rPr>
          <w:rFonts w:ascii="Calibri" w:hAnsi="Calibri" w:cs="Arial"/>
          <w:sz w:val="24"/>
          <w:szCs w:val="24"/>
        </w:rPr>
        <w:t>e de forma completa, nos termos do Regimento Interno da Câmara Municipal.</w:t>
      </w:r>
    </w:p>
    <w:p w:rsidR="00E158F1" w:rsidRPr="00537139" w:rsidRDefault="00E158F1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2º As medidas excepcionais e temporárias previstas nesta resolução poderão ser prorrogadas.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“VEREADOR CARLOS ALBERTO MANÇO”, 17 de março de 2020.</w:t>
      </w: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bookmarkStart w:id="0" w:name="_GoBack"/>
      <w:bookmarkEnd w:id="0"/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537139" w:rsidRDefault="00537139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537139" w:rsidTr="00400812">
        <w:tc>
          <w:tcPr>
            <w:tcW w:w="3176" w:type="dxa"/>
            <w:hideMark/>
          </w:tcPr>
          <w:p w:rsidR="00537139" w:rsidRPr="00537139" w:rsidRDefault="00537139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:rsidR="00537139" w:rsidRPr="00537139" w:rsidRDefault="00537139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</w:tcPr>
          <w:p w:rsidR="00537139" w:rsidRPr="00537139" w:rsidRDefault="00537139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hideMark/>
          </w:tcPr>
          <w:p w:rsidR="00537139" w:rsidRPr="00537139" w:rsidRDefault="00537139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:rsidR="00537139" w:rsidRPr="00537139" w:rsidRDefault="00537139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:rsidR="00C4571C" w:rsidRDefault="00C4571C" w:rsidP="008055EA">
      <w:pPr>
        <w:rPr>
          <w:rFonts w:ascii="Calibri" w:hAnsi="Calibri" w:cs="Calibri"/>
          <w:sz w:val="24"/>
          <w:szCs w:val="24"/>
        </w:rPr>
      </w:pPr>
    </w:p>
    <w:p w:rsidR="00603973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JUSTIFICATIVA</w:t>
      </w:r>
    </w:p>
    <w:p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a Organização Mundial da Saúde (OMS) declarou, em 11 de março de 2020, pandemia de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em decorrência do aumento no número de casos em escala mundial;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a classificação da situação mundial do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(Covid-19) como pandemia significa o risco potencial de a doença infecciosa atingir a população mundial de forma simultânea, não se limitando a locais que já tenham sido identificadas como de transmissão interna;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as notícias veiculadas a respeito da elevada capacidade de difusão do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(Covid-19), vírus altamente patogênico, dotado de potencial efetivo para causar surtos;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o enorme receio internacional quanto ao “potencial pandêmico” da doença e às proporções que a sua propagação desmedida pode acarretar;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os alertas emitidos pelas autoridades de saúde, em especial quanto ao aumento exponencial de casos no Estado de São Paulo e nos grandes centros;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a necessidade de se evitar contaminações de grande escala e de se restringir riscos;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o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(Covid-19) tem taxa de mortalidade que se eleva entre idosos e pessoas com doenças crônicas;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cabe ao poder público reduzir as possibilidades de contágio do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>, causador da doença Covid-19;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a necessidade de se manter, tanto quanto possível, a prestação dos serviços públicos de modo a causar o mínimo impacto ao cidadão;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a Câmara Municipal recebe, diariamente, grande quantidade de pessoas nas </w:t>
      </w:r>
      <w:r>
        <w:rPr>
          <w:rFonts w:ascii="Calibri" w:hAnsi="Calibri" w:cs="Arial"/>
          <w:sz w:val="24"/>
          <w:szCs w:val="24"/>
        </w:rPr>
        <w:t>s</w:t>
      </w:r>
      <w:r w:rsidRPr="00C4571C">
        <w:rPr>
          <w:rFonts w:ascii="Calibri" w:hAnsi="Calibri" w:cs="Arial"/>
          <w:sz w:val="24"/>
          <w:szCs w:val="24"/>
        </w:rPr>
        <w:t>uas dependências;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o compromisso do Poder Legislativo Municipal em evitar e não contribuir de qualquer forma para a propagação da transmissão local da doença;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a necessidade de preservar a saúde de vereadores, servidores, estagiários, terceirizados e cidadãos em geral;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que a adoção de hábitos de higiene básicos aliado à ampliação de rotinas de limpeza em áreas de circulação são importantes para a redução significativa do potencial do contágio;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lastRenderedPageBreak/>
        <w:t xml:space="preserve">Considerando a necessidade de se estabelecer medidas temporárias de prevenção ao contágio pelo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(Covid-19);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que o tema é sensível e a adoção de medidas preventivas deve ser tomada de modo urgente, de acordo com cada situação constatada e com as peculiaridades da própria Instituição;</w:t>
      </w:r>
    </w:p>
    <w:p w:rsidR="00C4571C" w:rsidRPr="00C4571C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que quaisquer ações a serem implementadas devem zelar pela preservação da dignidade das pessoas (art. 1º, III, da CRFB), pela prevalência dos direitos humanos (art. 4º, II, da CRFB), pelo respeito à intimidade e à vida privada (art. 5º, X, da CRFB) e pela necessidade, utilidade, adequação, razoabilidade e proporcionalidade de tais medidas aos risco detectados;</w:t>
      </w:r>
    </w:p>
    <w:p w:rsidR="00C4571C" w:rsidRPr="00C4571C" w:rsidRDefault="00C4571C" w:rsidP="00C4571C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ab/>
      </w:r>
      <w:r w:rsidRPr="00C4571C">
        <w:rPr>
          <w:rFonts w:ascii="Calibri" w:hAnsi="Calibri" w:cs="Arial"/>
          <w:sz w:val="24"/>
          <w:szCs w:val="24"/>
        </w:rPr>
        <w:tab/>
        <w:t>Desta feita, solicit</w:t>
      </w:r>
      <w:r>
        <w:rPr>
          <w:rFonts w:ascii="Calibri" w:hAnsi="Calibri" w:cs="Arial"/>
          <w:sz w:val="24"/>
          <w:szCs w:val="24"/>
        </w:rPr>
        <w:t>amos</w:t>
      </w:r>
      <w:r w:rsidRPr="00C4571C">
        <w:rPr>
          <w:rFonts w:ascii="Calibri" w:hAnsi="Calibri" w:cs="Arial"/>
          <w:sz w:val="24"/>
          <w:szCs w:val="24"/>
        </w:rPr>
        <w:t xml:space="preserve"> aos pares que manifestem-se favoráveis à presente proposição.</w:t>
      </w:r>
    </w:p>
    <w:p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:rsidR="00C4571C" w:rsidRPr="00537139" w:rsidRDefault="00C4571C" w:rsidP="00C4571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“VEREADOR CARLOS ALBERTO MANÇO”, 17 de março de 2020.</w:t>
      </w:r>
    </w:p>
    <w:p w:rsidR="00C4571C" w:rsidRPr="00537139" w:rsidRDefault="00C4571C" w:rsidP="00C4571C">
      <w:pPr>
        <w:jc w:val="center"/>
        <w:rPr>
          <w:rFonts w:ascii="Calibri" w:hAnsi="Calibri" w:cs="Arial"/>
          <w:bCs/>
          <w:sz w:val="24"/>
          <w:szCs w:val="24"/>
        </w:rPr>
      </w:pPr>
    </w:p>
    <w:p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C4571C" w:rsidTr="00400812">
        <w:tc>
          <w:tcPr>
            <w:tcW w:w="3176" w:type="dxa"/>
            <w:hideMark/>
          </w:tcPr>
          <w:p w:rsidR="00C4571C" w:rsidRPr="00537139" w:rsidRDefault="00C4571C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:rsidR="00C4571C" w:rsidRPr="00537139" w:rsidRDefault="00C4571C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</w:tcPr>
          <w:p w:rsidR="00C4571C" w:rsidRPr="00537139" w:rsidRDefault="00C4571C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hideMark/>
          </w:tcPr>
          <w:p w:rsidR="00C4571C" w:rsidRPr="00537139" w:rsidRDefault="00C4571C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:rsidR="00C4571C" w:rsidRPr="00537139" w:rsidRDefault="00C4571C" w:rsidP="00400812">
            <w:pPr>
              <w:tabs>
                <w:tab w:val="center" w:pos="4536"/>
              </w:tabs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537139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:rsidR="00C4571C" w:rsidRDefault="00C4571C" w:rsidP="00C4571C">
      <w:pPr>
        <w:rPr>
          <w:rFonts w:ascii="Calibri" w:hAnsi="Calibri" w:cs="Calibri"/>
          <w:sz w:val="24"/>
          <w:szCs w:val="24"/>
        </w:rPr>
      </w:pPr>
    </w:p>
    <w:p w:rsidR="00C4571C" w:rsidRP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C5179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C5179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517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517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517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404</cp:revision>
  <cp:lastPrinted>2020-03-17T20:22:00Z</cp:lastPrinted>
  <dcterms:created xsi:type="dcterms:W3CDTF">2016-08-16T19:55:00Z</dcterms:created>
  <dcterms:modified xsi:type="dcterms:W3CDTF">2020-03-17T20:30:00Z</dcterms:modified>
</cp:coreProperties>
</file>