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no valor de R$ 53.299.372,03 (cinquenta e três milhões, duzentos e noventa e nove mil, trezentos e setenta e dois reais e três centavos), para modernizar, expandir e melhorar a eficiência da rede de iluminação pública municipal,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81" w:rsidRDefault="00E73781" w:rsidP="00126850">
      <w:pPr>
        <w:spacing w:line="240" w:lineRule="auto"/>
      </w:pPr>
      <w:r>
        <w:separator/>
      </w:r>
    </w:p>
  </w:endnote>
  <w:endnote w:type="continuationSeparator" w:id="0">
    <w:p w:rsidR="00E73781" w:rsidRDefault="00E7378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6653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6653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81" w:rsidRDefault="00E73781" w:rsidP="00126850">
      <w:pPr>
        <w:spacing w:line="240" w:lineRule="auto"/>
      </w:pPr>
      <w:r>
        <w:separator/>
      </w:r>
    </w:p>
  </w:footnote>
  <w:footnote w:type="continuationSeparator" w:id="0">
    <w:p w:rsidR="00E73781" w:rsidRDefault="00E7378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6653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3781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85416-94A6-45E0-8094-A4BE0183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2020-03-13T12:12:00Z</dcterms:modified>
</cp:coreProperties>
</file>