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122/2020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93/2020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R$ 632.000,00 (seiscentos e trinta e dois reais mil reais), para implementar a reestruturação da área de tecnologia da informação, a fim de garantir a integridade dos dados e sistemas disponíveis,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875" w:rsidRDefault="00B94875" w:rsidP="00126850">
      <w:pPr>
        <w:spacing w:line="240" w:lineRule="auto"/>
      </w:pPr>
      <w:r>
        <w:separator/>
      </w:r>
    </w:p>
  </w:endnote>
  <w:endnote w:type="continuationSeparator" w:id="0">
    <w:p w:rsidR="00B94875" w:rsidRDefault="00B9487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F249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F249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875" w:rsidRDefault="00B94875" w:rsidP="00126850">
      <w:pPr>
        <w:spacing w:line="240" w:lineRule="auto"/>
      </w:pPr>
      <w:r>
        <w:separator/>
      </w:r>
    </w:p>
  </w:footnote>
  <w:footnote w:type="continuationSeparator" w:id="0">
    <w:p w:rsidR="00B94875" w:rsidRDefault="00B9487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4875"/>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DF2496"/>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E7A73-4677-4B5A-BC93-3F7AC684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2020-03-13T12:15:00Z</dcterms:modified>
</cp:coreProperties>
</file>