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E8A" w:rsidRDefault="00A56E8A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b/>
          <w:bCs/>
          <w:sz w:val="24"/>
          <w:szCs w:val="24"/>
        </w:rPr>
      </w:pPr>
    </w:p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DB7F6F">
        <w:rPr>
          <w:rFonts w:ascii="Arial" w:hAnsi="Arial" w:cs="Arial"/>
          <w:sz w:val="24"/>
          <w:szCs w:val="24"/>
        </w:rPr>
        <w:t>04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DB7F6F">
        <w:rPr>
          <w:rFonts w:ascii="Arial" w:hAnsi="Arial" w:cs="Arial"/>
          <w:sz w:val="24"/>
          <w:szCs w:val="24"/>
        </w:rPr>
        <w:t>març</w:t>
      </w:r>
      <w:r w:rsidR="000D3ECB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A00532">
        <w:rPr>
          <w:rFonts w:ascii="Arial" w:hAnsi="Arial" w:cs="Arial"/>
          <w:sz w:val="24"/>
          <w:szCs w:val="24"/>
        </w:rPr>
        <w:t>20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872714">
        <w:rPr>
          <w:rFonts w:ascii="Arial" w:hAnsi="Arial" w:cs="Arial"/>
          <w:sz w:val="24"/>
          <w:szCs w:val="24"/>
        </w:rPr>
        <w:t>081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3905D4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872714">
        <w:rPr>
          <w:b/>
          <w:bCs/>
          <w:sz w:val="32"/>
          <w:szCs w:val="32"/>
        </w:rPr>
        <w:t>081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A00532">
        <w:rPr>
          <w:b/>
          <w:bCs/>
          <w:sz w:val="32"/>
          <w:szCs w:val="32"/>
        </w:rPr>
        <w:t>20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872714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872714">
        <w:rPr>
          <w:rFonts w:ascii="Arial" w:hAnsi="Arial" w:cs="Arial"/>
          <w:sz w:val="22"/>
          <w:szCs w:val="22"/>
        </w:rPr>
        <w:t>Altera a Lei nº 9.892, de 12 de fevereiro de 2020.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72714" w:rsidRDefault="00872714" w:rsidP="0087271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Pr="00872714">
        <w:rPr>
          <w:rFonts w:ascii="Arial" w:hAnsi="Arial" w:cs="Arial"/>
          <w:bCs/>
          <w:sz w:val="24"/>
          <w:szCs w:val="24"/>
        </w:rPr>
        <w:t>Art. 1º</w:t>
      </w:r>
      <w:r w:rsidRPr="00872714">
        <w:rPr>
          <w:rFonts w:ascii="Arial" w:hAnsi="Arial" w:cs="Arial"/>
          <w:sz w:val="24"/>
          <w:szCs w:val="24"/>
        </w:rPr>
        <w:t xml:space="preserve"> A Lei nº 9.892, de 12 de fevereiro de 2020, passa a vigorar com a seguinte alteração:</w:t>
      </w:r>
    </w:p>
    <w:p w:rsidR="00872714" w:rsidRPr="00872714" w:rsidRDefault="00872714" w:rsidP="0087271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72714" w:rsidRDefault="00872714" w:rsidP="00872714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872714">
        <w:rPr>
          <w:rFonts w:ascii="Arial" w:hAnsi="Arial" w:cs="Arial"/>
          <w:sz w:val="24"/>
          <w:szCs w:val="24"/>
        </w:rPr>
        <w:t xml:space="preserve">“Art. 2º O crédito autorizado no art. 1º desta lei será coberto por meio de superávit financeiro, de recursos vinculados à saúde, apurado no exercício anterior, transferidos pelo Fundo Nacional de Saúde ao Fundo Municipal de Saúde em 16 de dezembro de 2019, em decorrência da Portaria MS/GM nº 3.263, de 11 de dezembro de 2019, nos termos do inciso I do § 1º e do § 2º do art. 43 </w:t>
      </w:r>
      <w:proofErr w:type="spellStart"/>
      <w:r w:rsidRPr="00872714">
        <w:rPr>
          <w:rFonts w:ascii="Arial" w:hAnsi="Arial" w:cs="Arial"/>
          <w:sz w:val="24"/>
          <w:szCs w:val="24"/>
        </w:rPr>
        <w:t>c.c</w:t>
      </w:r>
      <w:proofErr w:type="spellEnd"/>
      <w:r w:rsidRPr="00872714">
        <w:rPr>
          <w:rFonts w:ascii="Arial" w:hAnsi="Arial" w:cs="Arial"/>
          <w:sz w:val="24"/>
          <w:szCs w:val="24"/>
        </w:rPr>
        <w:t>. o art. 73, todos da Lei Federal nº 4.320, de 17 de março de 1964.” (NR)</w:t>
      </w:r>
    </w:p>
    <w:p w:rsidR="00872714" w:rsidRPr="00872714" w:rsidRDefault="00872714" w:rsidP="0087271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72714" w:rsidRPr="00872714" w:rsidRDefault="00872714" w:rsidP="0087271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72714">
        <w:rPr>
          <w:rFonts w:ascii="Arial" w:hAnsi="Arial" w:cs="Arial"/>
          <w:sz w:val="24"/>
          <w:szCs w:val="24"/>
        </w:rPr>
        <w:t>Art. 2º Esta lei entra em vigor na data de sua publicação.</w:t>
      </w:r>
    </w:p>
    <w:p w:rsidR="008B13B9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D31538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D31538" w:rsidP="00D31538">
      <w:pPr>
        <w:ind w:left="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José Carlos P</w:t>
      </w: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>orsani                                                 Lucas Grecco</w:t>
      </w:r>
    </w:p>
    <w:sectPr w:rsidR="00C110DC" w:rsidRPr="008B13B9" w:rsidSect="00CC2294">
      <w:headerReference w:type="default" r:id="rId6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46097"/>
    <w:rsid w:val="00054884"/>
    <w:rsid w:val="00064ECE"/>
    <w:rsid w:val="000A7BB1"/>
    <w:rsid w:val="000B27E4"/>
    <w:rsid w:val="000D05C0"/>
    <w:rsid w:val="000D3ECB"/>
    <w:rsid w:val="00177DCD"/>
    <w:rsid w:val="001B0F01"/>
    <w:rsid w:val="001C77CE"/>
    <w:rsid w:val="00242A1A"/>
    <w:rsid w:val="002F4BE3"/>
    <w:rsid w:val="002F6514"/>
    <w:rsid w:val="002F7149"/>
    <w:rsid w:val="00324BB5"/>
    <w:rsid w:val="003905D4"/>
    <w:rsid w:val="003F07FB"/>
    <w:rsid w:val="0040129B"/>
    <w:rsid w:val="00401ED0"/>
    <w:rsid w:val="004423DA"/>
    <w:rsid w:val="004D6249"/>
    <w:rsid w:val="0050480B"/>
    <w:rsid w:val="00523934"/>
    <w:rsid w:val="00523C1B"/>
    <w:rsid w:val="00533B60"/>
    <w:rsid w:val="005742E5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58FC"/>
    <w:rsid w:val="006F6ACC"/>
    <w:rsid w:val="00734230"/>
    <w:rsid w:val="00734355"/>
    <w:rsid w:val="007378DC"/>
    <w:rsid w:val="00751095"/>
    <w:rsid w:val="007D0578"/>
    <w:rsid w:val="008021DA"/>
    <w:rsid w:val="0084027C"/>
    <w:rsid w:val="00844E26"/>
    <w:rsid w:val="00856F93"/>
    <w:rsid w:val="00872714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00532"/>
    <w:rsid w:val="00A21A11"/>
    <w:rsid w:val="00A56E8A"/>
    <w:rsid w:val="00AB6A5E"/>
    <w:rsid w:val="00AE69B6"/>
    <w:rsid w:val="00B334F4"/>
    <w:rsid w:val="00BC698D"/>
    <w:rsid w:val="00BC755B"/>
    <w:rsid w:val="00C110DC"/>
    <w:rsid w:val="00C169CA"/>
    <w:rsid w:val="00C622BE"/>
    <w:rsid w:val="00C80339"/>
    <w:rsid w:val="00CC2294"/>
    <w:rsid w:val="00CC41DD"/>
    <w:rsid w:val="00CE7817"/>
    <w:rsid w:val="00D245ED"/>
    <w:rsid w:val="00D31538"/>
    <w:rsid w:val="00DB7F6F"/>
    <w:rsid w:val="00DC0668"/>
    <w:rsid w:val="00E123C5"/>
    <w:rsid w:val="00E159CD"/>
    <w:rsid w:val="00E316DB"/>
    <w:rsid w:val="00E819AB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191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72</cp:revision>
  <cp:lastPrinted>1998-11-10T17:41:00Z</cp:lastPrinted>
  <dcterms:created xsi:type="dcterms:W3CDTF">2017-03-28T14:59:00Z</dcterms:created>
  <dcterms:modified xsi:type="dcterms:W3CDTF">2020-03-02T20:33:00Z</dcterms:modified>
</cp:coreProperties>
</file>