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9.045, de 10 de agosto de 2017 (Dispõe sobre a reformulação do Conselho Municipal de Políticas sobre Drogas), de modo a (1) mudar sua sigla para COMAD e (2) inserir suplentes para todos os membros do Conselho.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82AD5" w:rsidRDefault="00382AD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2AD5" w:rsidRPr="001B5DD7" w:rsidRDefault="00382AD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30F" w:rsidRDefault="004E530F" w:rsidP="00126850">
      <w:pPr>
        <w:spacing w:line="240" w:lineRule="auto"/>
      </w:pPr>
      <w:r>
        <w:separator/>
      </w:r>
    </w:p>
  </w:endnote>
  <w:endnote w:type="continuationSeparator" w:id="0">
    <w:p w:rsidR="004E530F" w:rsidRDefault="004E530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2A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2A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30F" w:rsidRDefault="004E530F" w:rsidP="00126850">
      <w:pPr>
        <w:spacing w:line="240" w:lineRule="auto"/>
      </w:pPr>
      <w:r>
        <w:separator/>
      </w:r>
    </w:p>
  </w:footnote>
  <w:footnote w:type="continuationSeparator" w:id="0">
    <w:p w:rsidR="004E530F" w:rsidRDefault="004E530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AD5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530F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9D767-E1FA-4F47-A6D8-9648ED34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2020-02-28T11:48:00Z</dcterms:modified>
</cp:coreProperties>
</file>