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5F6F72"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82/2020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106/2020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a alienação, mediante doação onerosa, do imóvel da Matrícula nº 84.185, do 1º Cartório de Registro de Imóveis da comarca de Araraquara, localizado no Jardim Padre Anchieta, com área de 2.299,62 metros quadrados, para a sociedade empresária limitada Construtora </w:t>
      </w:r>
      <w:proofErr w:type="spellStart"/>
      <w:r>
        <w:rPr>
          <w:rFonts w:ascii="Arial" w:eastAsia="Times New Roman" w:hAnsi="Arial" w:cs="Arial"/>
          <w:szCs w:val="24"/>
          <w:lang w:eastAsia="pt-BR"/>
        </w:rPr>
        <w:t>Habcon</w:t>
      </w:r>
      <w:proofErr w:type="spellEnd"/>
      <w:r>
        <w:rPr>
          <w:rFonts w:ascii="Arial" w:eastAsia="Times New Roman" w:hAnsi="Arial" w:cs="Arial"/>
          <w:szCs w:val="24"/>
          <w:lang w:eastAsia="pt-BR"/>
        </w:rPr>
        <w:t xml:space="preserve"> LTDA, inscrita no CNPJ sob o nº 12.789.102/0001-17,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635C11" w:rsidRPr="00635C11" w:rsidRDefault="00A939CC" w:rsidP="00EF6AEF">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EF6AEF" w:rsidRDefault="00EF6AEF"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EF6AEF" w:rsidRPr="00635C11" w:rsidRDefault="00EF6AEF"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Obras, Segurança, Serviços e Bens Públicos para manifestação.</w:t>
      </w:r>
      <w:bookmarkStart w:id="0" w:name="_GoBack"/>
      <w:bookmarkEnd w:id="0"/>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385A8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F6FAB" w:rsidRPr="00BF6FAB" w:rsidRDefault="00BF6FAB" w:rsidP="00BF6FAB">
      <w:pPr>
        <w:autoSpaceDE w:val="0"/>
        <w:autoSpaceDN w:val="0"/>
        <w:spacing w:line="240" w:lineRule="auto"/>
        <w:ind w:left="34"/>
        <w:jc w:val="center"/>
        <w:rPr>
          <w:rFonts w:ascii="Arial" w:eastAsia="Times New Roman" w:hAnsi="Arial" w:cs="Arial"/>
          <w:b/>
          <w:bCs/>
          <w:szCs w:val="24"/>
          <w:lang w:eastAsia="pt-BR"/>
        </w:rPr>
      </w:pPr>
      <w:r w:rsidRPr="00BF6FAB">
        <w:rPr>
          <w:rFonts w:ascii="Arial" w:eastAsia="Times New Roman" w:hAnsi="Arial" w:cs="Arial"/>
          <w:b/>
          <w:bCs/>
          <w:szCs w:val="24"/>
          <w:lang w:eastAsia="pt-BR"/>
        </w:rPr>
        <w:t>Edio Lopes</w:t>
      </w:r>
    </w:p>
    <w:p w:rsidR="00BF6FAB" w:rsidRPr="00BF6FAB" w:rsidRDefault="00BF6FAB" w:rsidP="00BF6FAB">
      <w:pPr>
        <w:autoSpaceDE w:val="0"/>
        <w:autoSpaceDN w:val="0"/>
        <w:spacing w:line="240" w:lineRule="auto"/>
        <w:ind w:left="34"/>
        <w:jc w:val="center"/>
        <w:rPr>
          <w:rFonts w:ascii="Arial" w:eastAsia="Times New Roman" w:hAnsi="Arial" w:cs="Arial"/>
          <w:bCs/>
          <w:szCs w:val="24"/>
          <w:lang w:eastAsia="pt-BR"/>
        </w:rPr>
      </w:pPr>
      <w:r w:rsidRPr="00BF6FAB">
        <w:rPr>
          <w:rFonts w:ascii="Arial" w:eastAsia="Times New Roman" w:hAnsi="Arial" w:cs="Arial"/>
          <w:b/>
          <w:bCs/>
          <w:szCs w:val="24"/>
          <w:lang w:eastAsia="pt-BR"/>
        </w:rPr>
        <w:t>Presidente da CDECTUA</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35C11" w:rsidP="00635C11">
      <w:pPr>
        <w:autoSpaceDE w:val="0"/>
        <w:autoSpaceDN w:val="0"/>
        <w:spacing w:line="240" w:lineRule="auto"/>
        <w:ind w:left="34"/>
        <w:jc w:val="both"/>
        <w:rPr>
          <w:rFonts w:ascii="Arial" w:eastAsia="Times New Roman" w:hAnsi="Arial" w:cs="Arial"/>
          <w:b/>
          <w:bCs/>
          <w:szCs w:val="24"/>
          <w:lang w:eastAsia="pt-BR"/>
        </w:rPr>
      </w:pPr>
      <w:r w:rsidRPr="00635C11">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BF6FAB">
        <w:rPr>
          <w:rFonts w:ascii="Arial" w:hAnsi="Arial" w:cs="Arial"/>
          <w:b/>
          <w:bCs/>
          <w:szCs w:val="24"/>
        </w:rPr>
        <w:t xml:space="preserve">Edson </w:t>
      </w:r>
      <w:proofErr w:type="spellStart"/>
      <w:r w:rsidR="00BF6FAB">
        <w:rPr>
          <w:rFonts w:ascii="Arial" w:hAnsi="Arial" w:cs="Arial"/>
          <w:b/>
          <w:bCs/>
          <w:szCs w:val="24"/>
        </w:rPr>
        <w:t>Hel</w:t>
      </w:r>
      <w:proofErr w:type="spellEnd"/>
      <w:proofErr w:type="gramStart"/>
      <w:r w:rsidR="00BF6FAB">
        <w:rPr>
          <w:rFonts w:ascii="Arial" w:hAnsi="Arial" w:cs="Arial"/>
          <w:b/>
          <w:bCs/>
          <w:szCs w:val="24"/>
        </w:rPr>
        <w:tab/>
      </w:r>
      <w:r>
        <w:rPr>
          <w:rFonts w:ascii="Arial" w:eastAsia="Times New Roman" w:hAnsi="Arial" w:cs="Arial"/>
          <w:b/>
          <w:bCs/>
          <w:szCs w:val="24"/>
          <w:lang w:eastAsia="pt-BR"/>
        </w:rPr>
        <w:t xml:space="preserve">  </w:t>
      </w:r>
      <w:r w:rsidRPr="00635C11">
        <w:rPr>
          <w:rFonts w:ascii="Arial" w:eastAsia="Times New Roman" w:hAnsi="Arial" w:cs="Arial"/>
          <w:b/>
          <w:bCs/>
          <w:szCs w:val="24"/>
          <w:lang w:eastAsia="pt-BR"/>
        </w:rPr>
        <w:tab/>
      </w:r>
      <w:proofErr w:type="gramEnd"/>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CCF" w:rsidRDefault="00BB4CCF" w:rsidP="00126850">
      <w:pPr>
        <w:spacing w:line="240" w:lineRule="auto"/>
      </w:pPr>
      <w:r>
        <w:separator/>
      </w:r>
    </w:p>
  </w:endnote>
  <w:endnote w:type="continuationSeparator" w:id="0">
    <w:p w:rsidR="00BB4CCF" w:rsidRDefault="00BB4CC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EF6AEF">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EF6AEF">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CCF" w:rsidRDefault="00BB4CCF" w:rsidP="00126850">
      <w:pPr>
        <w:spacing w:line="240" w:lineRule="auto"/>
      </w:pPr>
      <w:r>
        <w:separator/>
      </w:r>
    </w:p>
  </w:footnote>
  <w:footnote w:type="continuationSeparator" w:id="0">
    <w:p w:rsidR="00BB4CCF" w:rsidRDefault="00BB4CC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F6FAB" w:rsidP="00BF6FAB">
    <w:pPr>
      <w:spacing w:line="240" w:lineRule="auto"/>
      <w:jc w:val="center"/>
      <w:rPr>
        <w:rFonts w:ascii="Arial" w:hAnsi="Arial"/>
        <w:sz w:val="28"/>
        <w:szCs w:val="32"/>
      </w:rPr>
    </w:pPr>
    <w:r w:rsidRPr="00BF6FAB">
      <w:rPr>
        <w:rFonts w:ascii="Arial" w:hAnsi="Arial"/>
        <w:sz w:val="28"/>
        <w:szCs w:val="32"/>
      </w:rPr>
      <w:t>Comissão de Desenvolvimento Econômico, Ciência,</w:t>
    </w:r>
    <w:r>
      <w:rPr>
        <w:rFonts w:ascii="Arial" w:hAnsi="Arial"/>
        <w:sz w:val="28"/>
        <w:szCs w:val="32"/>
      </w:rPr>
      <w:t xml:space="preserve"> T</w:t>
    </w:r>
    <w:r w:rsidRPr="00BF6FAB">
      <w:rPr>
        <w:rFonts w:ascii="Arial" w:hAnsi="Arial"/>
        <w:sz w:val="28"/>
        <w:szCs w:val="32"/>
      </w:rPr>
      <w:t>ecnologia e Urbano Ambiental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4C2C"/>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55C9B"/>
    <w:rsid w:val="00161503"/>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18E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5A81"/>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5F6F72"/>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C309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3287"/>
    <w:rsid w:val="00975847"/>
    <w:rsid w:val="0098257B"/>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4CCF"/>
    <w:rsid w:val="00BB599F"/>
    <w:rsid w:val="00BC0DE9"/>
    <w:rsid w:val="00BD7ABC"/>
    <w:rsid w:val="00BF6FAB"/>
    <w:rsid w:val="00C01FE7"/>
    <w:rsid w:val="00C1199D"/>
    <w:rsid w:val="00C209C5"/>
    <w:rsid w:val="00C20CBF"/>
    <w:rsid w:val="00C2184B"/>
    <w:rsid w:val="00C670FA"/>
    <w:rsid w:val="00C67C79"/>
    <w:rsid w:val="00C71281"/>
    <w:rsid w:val="00C74A18"/>
    <w:rsid w:val="00C753FA"/>
    <w:rsid w:val="00C766C1"/>
    <w:rsid w:val="00C77659"/>
    <w:rsid w:val="00C83CCD"/>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573D"/>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EF6AEF"/>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 w:val="00FF2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Reviso">
    <w:name w:val="Revision"/>
    <w:hidden/>
    <w:uiPriority w:val="99"/>
    <w:semiHidden/>
    <w:rsid w:val="00155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7B201-C95E-4993-BBE8-EC9D8E24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875</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13</cp:revision>
  <cp:lastPrinted>2018-06-08T17:01:00Z</cp:lastPrinted>
  <dcterms:created xsi:type="dcterms:W3CDTF">2019-01-29T18:08:00Z</dcterms:created>
  <dcterms:modified xsi:type="dcterms:W3CDTF">2020-02-28T11:42:00Z</dcterms:modified>
</cp:coreProperties>
</file>