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70/2020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93/2020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R$ 321.751,41 (trezentos e vinte e um mil, setecentos e cinquenta e um reais e quarenta e um centavos), para recapeamento asfáltico em diversas vias do Município,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especiais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1C44A5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1F4" w:rsidRDefault="000941F4" w:rsidP="00126850">
      <w:pPr>
        <w:spacing w:line="240" w:lineRule="auto"/>
      </w:pPr>
      <w:r>
        <w:separator/>
      </w:r>
    </w:p>
  </w:endnote>
  <w:endnote w:type="continuationSeparator" w:id="0">
    <w:p w:rsidR="000941F4" w:rsidRDefault="000941F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C44A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C44A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1F4" w:rsidRDefault="000941F4" w:rsidP="00126850">
      <w:pPr>
        <w:spacing w:line="240" w:lineRule="auto"/>
      </w:pPr>
      <w:r>
        <w:separator/>
      </w:r>
    </w:p>
  </w:footnote>
  <w:footnote w:type="continuationSeparator" w:id="0">
    <w:p w:rsidR="000941F4" w:rsidRDefault="000941F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41F4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C44A5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C216D-DEC3-4C0A-BE9C-0D47E925B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2020-02-13T18:55:00Z</dcterms:modified>
</cp:coreProperties>
</file>