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R$ 321.751,41 (trezentos e vinte e um mil, setecentos e cinquenta e um reais e quarenta e um centavos), para recapeamento asfáltico em diversas vias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C44A5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F4" w:rsidRDefault="000941F4" w:rsidP="00126850">
      <w:pPr>
        <w:spacing w:line="240" w:lineRule="auto"/>
      </w:pPr>
      <w:r>
        <w:separator/>
      </w:r>
    </w:p>
  </w:endnote>
  <w:endnote w:type="continuationSeparator" w:id="0">
    <w:p w:rsidR="000941F4" w:rsidRDefault="000941F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44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44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F4" w:rsidRDefault="000941F4" w:rsidP="00126850">
      <w:pPr>
        <w:spacing w:line="240" w:lineRule="auto"/>
      </w:pPr>
      <w:r>
        <w:separator/>
      </w:r>
    </w:p>
  </w:footnote>
  <w:footnote w:type="continuationSeparator" w:id="0">
    <w:p w:rsidR="000941F4" w:rsidRDefault="000941F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41F4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C44A5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216D-DEC3-4C0A-BE9C-0D47E92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2020-02-13T18:55:00Z</dcterms:modified>
</cp:coreProperties>
</file>