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6378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CB5FAD" w:rsidRPr="00584CF8" w:rsidTr="00CB5FAD">
        <w:tc>
          <w:tcPr>
            <w:tcW w:w="3543" w:type="dxa"/>
          </w:tcPr>
          <w:p w:rsidR="00CB5FAD" w:rsidRPr="00584CF8" w:rsidRDefault="00CB5FAD" w:rsidP="00312086">
            <w:pPr>
              <w:spacing w:line="360" w:lineRule="atLeast"/>
              <w:ind w:left="175" w:right="33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584CF8">
              <w:rPr>
                <w:rFonts w:ascii="Arial Narrow" w:hAnsi="Arial Narrow" w:cs="Arial"/>
                <w:b/>
                <w:bCs/>
                <w:sz w:val="26"/>
                <w:szCs w:val="26"/>
              </w:rPr>
              <w:t>PROJETO DE LEI N</w:t>
            </w:r>
            <w:r w:rsidR="007B7396" w:rsidRPr="00584CF8">
              <w:rPr>
                <w:rFonts w:ascii="Arial Narrow" w:hAnsi="Arial Narrow" w:cs="Arial"/>
                <w:b/>
                <w:sz w:val="26"/>
                <w:szCs w:val="26"/>
              </w:rPr>
              <w:t>º</w:t>
            </w:r>
          </w:p>
        </w:tc>
        <w:tc>
          <w:tcPr>
            <w:tcW w:w="2127" w:type="dxa"/>
          </w:tcPr>
          <w:p w:rsidR="00CB5FAD" w:rsidRPr="00584CF8" w:rsidRDefault="00CB5FAD" w:rsidP="00312086">
            <w:pPr>
              <w:spacing w:line="360" w:lineRule="atLeast"/>
              <w:ind w:left="-58" w:right="-108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584CF8">
              <w:rPr>
                <w:rFonts w:ascii="Arial Narrow" w:hAnsi="Arial Narrow" w:cs="Arial"/>
                <w:b/>
                <w:bCs/>
                <w:sz w:val="26"/>
                <w:szCs w:val="26"/>
              </w:rPr>
              <w:t>____________</w:t>
            </w:r>
          </w:p>
        </w:tc>
        <w:tc>
          <w:tcPr>
            <w:tcW w:w="708" w:type="dxa"/>
          </w:tcPr>
          <w:p w:rsidR="00CB5FAD" w:rsidRPr="00584CF8" w:rsidRDefault="00CB5FAD" w:rsidP="00312086">
            <w:pPr>
              <w:spacing w:line="360" w:lineRule="atLeast"/>
              <w:ind w:right="-249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584CF8">
              <w:rPr>
                <w:rFonts w:ascii="Arial Narrow" w:hAnsi="Arial Narrow" w:cs="Arial"/>
                <w:b/>
                <w:bCs/>
                <w:sz w:val="26"/>
                <w:szCs w:val="26"/>
              </w:rPr>
              <w:t>/</w:t>
            </w:r>
            <w:r w:rsidR="00A47102">
              <w:rPr>
                <w:rFonts w:ascii="Arial Narrow" w:hAnsi="Arial Narrow" w:cs="Arial"/>
                <w:b/>
                <w:bCs/>
                <w:sz w:val="26"/>
                <w:szCs w:val="26"/>
              </w:rPr>
              <w:t>20</w:t>
            </w:r>
          </w:p>
          <w:p w:rsidR="00CB5FAD" w:rsidRPr="00584CF8" w:rsidRDefault="00CB5FAD" w:rsidP="00312086">
            <w:pPr>
              <w:spacing w:line="360" w:lineRule="atLeast"/>
              <w:ind w:right="-249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</w:p>
        </w:tc>
      </w:tr>
    </w:tbl>
    <w:p w:rsidR="00312086" w:rsidRPr="00584CF8" w:rsidRDefault="00312086" w:rsidP="00312086">
      <w:pPr>
        <w:spacing w:line="360" w:lineRule="atLeast"/>
        <w:ind w:left="5103" w:right="-567"/>
        <w:jc w:val="both"/>
        <w:rPr>
          <w:rFonts w:ascii="Arial Narrow" w:hAnsi="Arial Narrow" w:cs="Arial"/>
          <w:sz w:val="26"/>
          <w:szCs w:val="26"/>
        </w:rPr>
      </w:pPr>
    </w:p>
    <w:p w:rsidR="00362EE6" w:rsidRPr="00584CF8" w:rsidRDefault="00CC71A3" w:rsidP="00312086">
      <w:pPr>
        <w:spacing w:line="360" w:lineRule="atLeast"/>
        <w:ind w:left="5103" w:right="-567"/>
        <w:jc w:val="both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 xml:space="preserve">Dispõe sobre </w:t>
      </w:r>
      <w:r w:rsidR="00BD6169">
        <w:rPr>
          <w:rFonts w:ascii="Arial Narrow" w:hAnsi="Arial Narrow" w:cs="Arial"/>
          <w:sz w:val="26"/>
          <w:szCs w:val="26"/>
        </w:rPr>
        <w:t xml:space="preserve">a </w:t>
      </w:r>
      <w:r w:rsidR="00AA34ED">
        <w:rPr>
          <w:rFonts w:ascii="Arial Narrow" w:hAnsi="Arial Narrow" w:cs="Arial"/>
          <w:sz w:val="26"/>
          <w:szCs w:val="26"/>
        </w:rPr>
        <w:t xml:space="preserve">obrigatoriedade da Prefeitura de Araraquara disponibilizar no seu </w:t>
      </w:r>
      <w:r w:rsidR="00AA34ED" w:rsidRPr="00AA34ED">
        <w:rPr>
          <w:rFonts w:ascii="Arial Narrow" w:hAnsi="Arial Narrow" w:cs="Arial"/>
          <w:i/>
          <w:sz w:val="26"/>
          <w:szCs w:val="26"/>
        </w:rPr>
        <w:t>site</w:t>
      </w:r>
      <w:r w:rsidR="00BD6169">
        <w:rPr>
          <w:rFonts w:ascii="Arial Narrow" w:hAnsi="Arial Narrow" w:cs="Arial"/>
          <w:sz w:val="26"/>
          <w:szCs w:val="26"/>
        </w:rPr>
        <w:t xml:space="preserve"> </w:t>
      </w:r>
      <w:r w:rsidR="00AA34ED">
        <w:rPr>
          <w:rFonts w:ascii="Arial Narrow" w:hAnsi="Arial Narrow" w:cs="Arial"/>
          <w:sz w:val="26"/>
          <w:szCs w:val="26"/>
        </w:rPr>
        <w:t>oficial lista</w:t>
      </w:r>
      <w:r w:rsidR="00BF42F0">
        <w:rPr>
          <w:rFonts w:ascii="Arial Narrow" w:hAnsi="Arial Narrow" w:cs="Arial"/>
          <w:sz w:val="26"/>
          <w:szCs w:val="26"/>
        </w:rPr>
        <w:t xml:space="preserve"> com dados</w:t>
      </w:r>
      <w:r w:rsidR="00AA34ED">
        <w:rPr>
          <w:rFonts w:ascii="Arial Narrow" w:hAnsi="Arial Narrow" w:cs="Arial"/>
          <w:sz w:val="26"/>
          <w:szCs w:val="26"/>
        </w:rPr>
        <w:t xml:space="preserve"> e fotos de pessoas desaparecidas </w:t>
      </w:r>
      <w:r w:rsidR="00BD6169">
        <w:rPr>
          <w:rFonts w:ascii="Arial Narrow" w:hAnsi="Arial Narrow" w:cs="Arial"/>
          <w:sz w:val="26"/>
          <w:szCs w:val="26"/>
        </w:rPr>
        <w:t>e dá outras providências</w:t>
      </w:r>
      <w:r w:rsidR="00A47102">
        <w:rPr>
          <w:rFonts w:ascii="Arial Narrow" w:hAnsi="Arial Narrow" w:cs="Arial"/>
          <w:sz w:val="26"/>
          <w:szCs w:val="26"/>
        </w:rPr>
        <w:t>.</w:t>
      </w:r>
    </w:p>
    <w:p w:rsidR="00362EE6" w:rsidRDefault="00362EE6" w:rsidP="00312086">
      <w:pPr>
        <w:spacing w:line="360" w:lineRule="atLeast"/>
        <w:ind w:right="-567"/>
        <w:jc w:val="both"/>
        <w:rPr>
          <w:rFonts w:ascii="Arial Narrow" w:hAnsi="Arial Narrow" w:cs="Arial"/>
          <w:sz w:val="26"/>
          <w:szCs w:val="26"/>
        </w:rPr>
      </w:pPr>
    </w:p>
    <w:p w:rsidR="005A47AF" w:rsidRPr="00584CF8" w:rsidRDefault="005A47AF" w:rsidP="00312086">
      <w:pPr>
        <w:spacing w:line="360" w:lineRule="atLeast"/>
        <w:ind w:right="-567"/>
        <w:jc w:val="both"/>
        <w:rPr>
          <w:rFonts w:ascii="Arial Narrow" w:hAnsi="Arial Narrow" w:cs="Arial"/>
          <w:sz w:val="26"/>
          <w:szCs w:val="26"/>
        </w:rPr>
      </w:pPr>
    </w:p>
    <w:p w:rsidR="00A47102" w:rsidRDefault="00362EE6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b/>
          <w:bCs/>
          <w:sz w:val="26"/>
          <w:szCs w:val="26"/>
        </w:rPr>
        <w:t>Art</w:t>
      </w:r>
      <w:r w:rsidR="0064188D" w:rsidRPr="00584CF8">
        <w:rPr>
          <w:rFonts w:ascii="Arial Narrow" w:hAnsi="Arial Narrow" w:cs="Arial"/>
          <w:b/>
          <w:bCs/>
          <w:sz w:val="26"/>
          <w:szCs w:val="26"/>
        </w:rPr>
        <w:t>.</w:t>
      </w:r>
      <w:r w:rsidRPr="00584CF8">
        <w:rPr>
          <w:rFonts w:ascii="Arial Narrow" w:hAnsi="Arial Narrow" w:cs="Arial"/>
          <w:b/>
          <w:bCs/>
          <w:sz w:val="26"/>
          <w:szCs w:val="26"/>
        </w:rPr>
        <w:t xml:space="preserve"> 1</w:t>
      </w:r>
      <w:r w:rsidR="00AE2FAC" w:rsidRPr="00584CF8">
        <w:rPr>
          <w:rFonts w:ascii="Arial Narrow" w:hAnsi="Arial Narrow" w:cs="Arial"/>
          <w:b/>
          <w:sz w:val="26"/>
          <w:szCs w:val="26"/>
        </w:rPr>
        <w:t>º</w:t>
      </w:r>
      <w:r w:rsidRPr="00584CF8">
        <w:rPr>
          <w:rFonts w:ascii="Arial Narrow" w:hAnsi="Arial Narrow" w:cs="Arial"/>
          <w:sz w:val="26"/>
          <w:szCs w:val="26"/>
        </w:rPr>
        <w:t xml:space="preserve"> </w:t>
      </w:r>
      <w:r w:rsidR="00BD6169">
        <w:rPr>
          <w:rFonts w:ascii="Arial Narrow" w:hAnsi="Arial Narrow" w:cs="Arial"/>
          <w:sz w:val="26"/>
          <w:szCs w:val="26"/>
        </w:rPr>
        <w:t xml:space="preserve">Será divulgado no </w:t>
      </w:r>
      <w:r w:rsidR="00BD6169" w:rsidRPr="00BD6169">
        <w:rPr>
          <w:rFonts w:ascii="Arial Narrow" w:hAnsi="Arial Narrow" w:cs="Arial"/>
          <w:i/>
          <w:sz w:val="26"/>
          <w:szCs w:val="26"/>
        </w:rPr>
        <w:t>site</w:t>
      </w:r>
      <w:r w:rsidR="00AA34ED">
        <w:rPr>
          <w:rFonts w:ascii="Arial Narrow" w:hAnsi="Arial Narrow" w:cs="Arial"/>
          <w:sz w:val="26"/>
          <w:szCs w:val="26"/>
        </w:rPr>
        <w:t xml:space="preserve"> eletrônico oficial relação com nomes e fotos de pessoas desaparecidas na cidade de Araraquara, desde que solicitado pela família da pessoa desaparecida, e mediante comprovação do desaparecimento através de Boletim de Ocorrência Policial (B.O).</w:t>
      </w:r>
    </w:p>
    <w:p w:rsidR="00AA34ED" w:rsidRDefault="00AA34ED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AA34ED" w:rsidRDefault="00AA34ED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7F4F6B">
        <w:rPr>
          <w:rFonts w:ascii="Arial Narrow" w:hAnsi="Arial Narrow" w:cs="Arial"/>
          <w:b/>
          <w:sz w:val="26"/>
          <w:szCs w:val="26"/>
        </w:rPr>
        <w:t>§ 1º</w:t>
      </w:r>
      <w:r>
        <w:rPr>
          <w:rFonts w:ascii="Arial Narrow" w:hAnsi="Arial Narrow" w:cs="Arial"/>
          <w:sz w:val="26"/>
          <w:szCs w:val="26"/>
        </w:rPr>
        <w:t xml:space="preserve"> A lista contendo os </w:t>
      </w:r>
      <w:r w:rsidR="00BF42F0">
        <w:rPr>
          <w:rFonts w:ascii="Arial Narrow" w:hAnsi="Arial Narrow" w:cs="Arial"/>
          <w:sz w:val="26"/>
          <w:szCs w:val="26"/>
        </w:rPr>
        <w:t>nomes</w:t>
      </w:r>
      <w:r>
        <w:rPr>
          <w:rFonts w:ascii="Arial Narrow" w:hAnsi="Arial Narrow" w:cs="Arial"/>
          <w:sz w:val="26"/>
          <w:szCs w:val="26"/>
        </w:rPr>
        <w:t xml:space="preserve"> das pessoas desaparecidas e demais informações deverá ser alocada em página da internet específica, devendo ser atualizada periodicamente a cada 30 (trinta) dias.</w:t>
      </w:r>
    </w:p>
    <w:p w:rsidR="00AA34ED" w:rsidRDefault="00AA34ED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AA34ED" w:rsidRDefault="00AA34ED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7F4F6B">
        <w:rPr>
          <w:rFonts w:ascii="Arial Narrow" w:hAnsi="Arial Narrow" w:cs="Arial"/>
          <w:b/>
          <w:sz w:val="26"/>
          <w:szCs w:val="26"/>
        </w:rPr>
        <w:t>§ 2º</w:t>
      </w:r>
      <w:r>
        <w:rPr>
          <w:rFonts w:ascii="Arial Narrow" w:hAnsi="Arial Narrow" w:cs="Arial"/>
          <w:sz w:val="26"/>
          <w:szCs w:val="26"/>
        </w:rPr>
        <w:t xml:space="preserve"> O endereço eletrônico da página deverá ser estendido para os demais espaços públicos municipais, através da afixação de cartazes informativos.</w:t>
      </w:r>
    </w:p>
    <w:p w:rsidR="00AA34ED" w:rsidRDefault="00AA34ED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7F4F6B" w:rsidRDefault="007F4F6B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7F4F6B">
        <w:rPr>
          <w:rFonts w:ascii="Arial Narrow" w:hAnsi="Arial Narrow" w:cs="Arial"/>
          <w:b/>
          <w:sz w:val="26"/>
          <w:szCs w:val="26"/>
        </w:rPr>
        <w:t>§ 3º</w:t>
      </w:r>
      <w:r>
        <w:rPr>
          <w:rFonts w:ascii="Arial Narrow" w:hAnsi="Arial Narrow" w:cs="Arial"/>
          <w:sz w:val="26"/>
          <w:szCs w:val="26"/>
        </w:rPr>
        <w:t xml:space="preserve"> O disposto no </w:t>
      </w:r>
      <w:r>
        <w:rPr>
          <w:rFonts w:ascii="Arial Narrow" w:hAnsi="Arial Narrow" w:cs="Arial"/>
          <w:i/>
          <w:sz w:val="26"/>
          <w:szCs w:val="26"/>
        </w:rPr>
        <w:t>caput</w:t>
      </w:r>
      <w:r>
        <w:rPr>
          <w:rFonts w:ascii="Arial Narrow" w:hAnsi="Arial Narrow" w:cs="Arial"/>
          <w:sz w:val="26"/>
          <w:szCs w:val="26"/>
        </w:rPr>
        <w:t xml:space="preserve"> deste artigo também poderá ser publicado no Diário Oficial do Município, bem como número de telefone a ser designado pelo Poder Executivo Municipal;</w:t>
      </w:r>
    </w:p>
    <w:p w:rsidR="007F4F6B" w:rsidRDefault="007F4F6B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7F4F6B" w:rsidRDefault="007F4F6B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7F4F6B">
        <w:rPr>
          <w:rFonts w:ascii="Arial Narrow" w:hAnsi="Arial Narrow" w:cs="Arial"/>
          <w:b/>
          <w:sz w:val="26"/>
          <w:szCs w:val="26"/>
        </w:rPr>
        <w:t>§ 4º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As informações e cartazes poderão ser obtidos junto aos órgãos de investigação, como o Serviço de Investigação de Crianças Desaparecidas – SICRIDE, Cadastro Nacional de Crianças e Adolescentes Desaparecidos.</w:t>
      </w:r>
    </w:p>
    <w:p w:rsidR="007F4F6B" w:rsidRDefault="007F4F6B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7F4F6B" w:rsidRDefault="007F4F6B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§5º</w:t>
      </w:r>
      <w:r>
        <w:rPr>
          <w:rFonts w:ascii="Arial Narrow" w:hAnsi="Arial Narrow" w:cs="Arial"/>
          <w:sz w:val="26"/>
          <w:szCs w:val="26"/>
        </w:rPr>
        <w:t xml:space="preserve"> Poderão ainda ser firmadas parcerias com outros entes públicos, bem como estabelecimentos particulares, como universidades, organizações não governamentais e locais com grande numero de circulação de pessoas.</w:t>
      </w:r>
    </w:p>
    <w:p w:rsidR="00516DFC" w:rsidRDefault="00516DFC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02674A" w:rsidRDefault="00BC2C8B" w:rsidP="007F4F6B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b/>
          <w:sz w:val="26"/>
          <w:szCs w:val="26"/>
        </w:rPr>
        <w:t xml:space="preserve">Art. </w:t>
      </w:r>
      <w:r w:rsidR="006157CC" w:rsidRPr="00584CF8">
        <w:rPr>
          <w:rFonts w:ascii="Arial Narrow" w:hAnsi="Arial Narrow" w:cs="Arial"/>
          <w:b/>
          <w:sz w:val="26"/>
          <w:szCs w:val="26"/>
        </w:rPr>
        <w:t>2</w:t>
      </w:r>
      <w:r w:rsidR="00BB10EF" w:rsidRPr="00584CF8">
        <w:rPr>
          <w:rFonts w:ascii="Arial Narrow" w:hAnsi="Arial Narrow" w:cs="Arial"/>
          <w:b/>
          <w:sz w:val="26"/>
          <w:szCs w:val="26"/>
        </w:rPr>
        <w:t>º</w:t>
      </w:r>
      <w:r w:rsidR="00BB10EF" w:rsidRPr="00584CF8">
        <w:rPr>
          <w:rFonts w:ascii="Arial Narrow" w:hAnsi="Arial Narrow" w:cs="Arial"/>
          <w:sz w:val="26"/>
          <w:szCs w:val="26"/>
        </w:rPr>
        <w:t xml:space="preserve"> </w:t>
      </w:r>
      <w:r w:rsidR="007F4F6B">
        <w:rPr>
          <w:rFonts w:ascii="Arial Narrow" w:hAnsi="Arial Narrow" w:cs="Arial"/>
          <w:sz w:val="26"/>
          <w:szCs w:val="26"/>
        </w:rPr>
        <w:t>A página eletrônica a que se refere o artigo anterior deverá conter atalhos de ligações (</w:t>
      </w:r>
      <w:r w:rsidR="007F4F6B" w:rsidRPr="007F4F6B">
        <w:rPr>
          <w:rFonts w:ascii="Arial Narrow" w:hAnsi="Arial Narrow" w:cs="Arial"/>
          <w:i/>
          <w:sz w:val="26"/>
          <w:szCs w:val="26"/>
        </w:rPr>
        <w:t>links</w:t>
      </w:r>
      <w:r w:rsidR="007F4F6B">
        <w:rPr>
          <w:rFonts w:ascii="Arial Narrow" w:hAnsi="Arial Narrow" w:cs="Arial"/>
          <w:sz w:val="26"/>
          <w:szCs w:val="26"/>
        </w:rPr>
        <w:t>) com outras páginas existentes na internet que versam sobre o mesmo assunto.</w:t>
      </w:r>
    </w:p>
    <w:p w:rsidR="005A47AF" w:rsidRDefault="005A47AF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9E350E" w:rsidRDefault="005A47AF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lastRenderedPageBreak/>
        <w:t>Art. 3º</w:t>
      </w:r>
      <w:r>
        <w:rPr>
          <w:rFonts w:ascii="Arial Narrow" w:hAnsi="Arial Narrow" w:cs="Arial"/>
          <w:sz w:val="26"/>
          <w:szCs w:val="26"/>
        </w:rPr>
        <w:t xml:space="preserve"> O Poder Executivo poderá regulamentar a presente Lei, objetivando sua melhor aplicação.</w:t>
      </w:r>
    </w:p>
    <w:p w:rsidR="005A47AF" w:rsidRDefault="005A47AF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5A47AF" w:rsidRDefault="005A47AF" w:rsidP="005A47AF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Art. 4º</w:t>
      </w:r>
      <w:r>
        <w:rPr>
          <w:rFonts w:ascii="Arial Narrow" w:hAnsi="Arial Narrow" w:cs="Arial"/>
          <w:sz w:val="26"/>
          <w:szCs w:val="26"/>
        </w:rPr>
        <w:t xml:space="preserve"> Esta Lei entra em vigor após a sua publicação.</w:t>
      </w:r>
    </w:p>
    <w:p w:rsidR="005A47AF" w:rsidRDefault="005A47AF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9E350E" w:rsidRPr="00584CF8" w:rsidRDefault="009E350E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362EE6" w:rsidRPr="00584CF8" w:rsidRDefault="00585132" w:rsidP="00312086">
      <w:pPr>
        <w:spacing w:line="360" w:lineRule="atLeast"/>
        <w:ind w:right="-567" w:firstLine="2268"/>
        <w:jc w:val="center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>Sala de sessões Plínio de Carvalho</w:t>
      </w:r>
      <w:r w:rsidR="001B12C5" w:rsidRPr="00584CF8">
        <w:rPr>
          <w:rFonts w:ascii="Arial Narrow" w:hAnsi="Arial Narrow" w:cs="Arial"/>
          <w:sz w:val="26"/>
          <w:szCs w:val="26"/>
        </w:rPr>
        <w:t xml:space="preserve">, </w:t>
      </w:r>
      <w:r w:rsidR="00F14F32">
        <w:rPr>
          <w:rFonts w:ascii="Arial Narrow" w:hAnsi="Arial Narrow" w:cs="Arial"/>
          <w:sz w:val="26"/>
          <w:szCs w:val="26"/>
        </w:rPr>
        <w:t>0</w:t>
      </w:r>
      <w:r w:rsidR="000902FC">
        <w:rPr>
          <w:rFonts w:ascii="Arial Narrow" w:hAnsi="Arial Narrow" w:cs="Arial"/>
          <w:sz w:val="26"/>
          <w:szCs w:val="26"/>
        </w:rPr>
        <w:t>6</w:t>
      </w:r>
      <w:r w:rsidR="00F14F32">
        <w:rPr>
          <w:rFonts w:ascii="Arial Narrow" w:hAnsi="Arial Narrow" w:cs="Arial"/>
          <w:sz w:val="26"/>
          <w:szCs w:val="26"/>
        </w:rPr>
        <w:t xml:space="preserve"> de fevereiro de 2020</w:t>
      </w:r>
      <w:r w:rsidR="00362EE6" w:rsidRPr="00584CF8">
        <w:rPr>
          <w:rFonts w:ascii="Arial Narrow" w:hAnsi="Arial Narrow" w:cs="Arial"/>
          <w:sz w:val="26"/>
          <w:szCs w:val="26"/>
        </w:rPr>
        <w:t>.</w:t>
      </w:r>
    </w:p>
    <w:p w:rsidR="009E350E" w:rsidRDefault="00362EE6" w:rsidP="00312086">
      <w:pPr>
        <w:spacing w:line="360" w:lineRule="atLeast"/>
        <w:ind w:left="567" w:right="-567"/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584CF8">
        <w:rPr>
          <w:rFonts w:ascii="Arial Narrow" w:hAnsi="Arial Narrow" w:cs="Arial"/>
          <w:b/>
          <w:bCs/>
          <w:sz w:val="26"/>
          <w:szCs w:val="26"/>
        </w:rPr>
        <w:t xml:space="preserve"> </w:t>
      </w:r>
    </w:p>
    <w:p w:rsidR="009E350E" w:rsidRDefault="009E350E" w:rsidP="00312086">
      <w:pPr>
        <w:spacing w:line="360" w:lineRule="atLeast"/>
        <w:ind w:left="567" w:right="-567"/>
        <w:jc w:val="center"/>
        <w:rPr>
          <w:rFonts w:ascii="Arial Narrow" w:hAnsi="Arial Narrow" w:cs="Arial"/>
          <w:b/>
          <w:bCs/>
          <w:sz w:val="26"/>
          <w:szCs w:val="26"/>
        </w:rPr>
      </w:pPr>
    </w:p>
    <w:p w:rsidR="009E350E" w:rsidRDefault="00362EE6" w:rsidP="00312086">
      <w:pPr>
        <w:spacing w:line="360" w:lineRule="atLeast"/>
        <w:ind w:left="567" w:right="-567"/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584CF8">
        <w:rPr>
          <w:rFonts w:ascii="Arial Narrow" w:hAnsi="Arial Narrow" w:cs="Arial"/>
          <w:b/>
          <w:bCs/>
          <w:sz w:val="26"/>
          <w:szCs w:val="26"/>
        </w:rPr>
        <w:t xml:space="preserve">      </w:t>
      </w:r>
    </w:p>
    <w:p w:rsidR="00362EE6" w:rsidRPr="00584CF8" w:rsidRDefault="00362EE6" w:rsidP="00312086">
      <w:pPr>
        <w:spacing w:line="360" w:lineRule="atLeast"/>
        <w:ind w:left="567" w:right="-567"/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584CF8">
        <w:rPr>
          <w:rFonts w:ascii="Arial Narrow" w:hAnsi="Arial Narrow" w:cs="Arial"/>
          <w:b/>
          <w:bCs/>
          <w:sz w:val="26"/>
          <w:szCs w:val="26"/>
        </w:rPr>
        <w:t xml:space="preserve">    </w:t>
      </w:r>
      <w:r w:rsidR="0085008C" w:rsidRPr="00584CF8">
        <w:rPr>
          <w:rFonts w:ascii="Arial Narrow" w:hAnsi="Arial Narrow" w:cs="Arial"/>
          <w:b/>
          <w:bCs/>
          <w:sz w:val="26"/>
          <w:szCs w:val="26"/>
        </w:rPr>
        <w:t>DELEGADO ELTON NEGRINI</w:t>
      </w:r>
    </w:p>
    <w:p w:rsidR="00362EE6" w:rsidRPr="00584CF8" w:rsidRDefault="00362EE6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 xml:space="preserve">         Vereador</w:t>
      </w:r>
    </w:p>
    <w:p w:rsidR="00CD4342" w:rsidRPr="00584CF8" w:rsidRDefault="00CD434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312086" w:rsidRPr="00584CF8" w:rsidRDefault="00312086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312086" w:rsidRPr="00584CF8" w:rsidRDefault="00312086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312086" w:rsidRPr="00584CF8" w:rsidRDefault="00312086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312086" w:rsidRDefault="00312086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84CF8" w:rsidRDefault="00584CF8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84CF8" w:rsidRDefault="00584CF8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84CF8" w:rsidRDefault="00584CF8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84CF8" w:rsidRDefault="00584CF8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84CF8" w:rsidRDefault="00584CF8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F14F32" w:rsidRDefault="00F14F32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A47AF" w:rsidRDefault="005A47AF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A47AF" w:rsidRDefault="005A47AF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5A47AF" w:rsidRDefault="005A47AF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9E350E" w:rsidRDefault="009E350E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9E350E" w:rsidRDefault="009E350E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9E350E" w:rsidRDefault="009E350E" w:rsidP="00312086">
      <w:pPr>
        <w:spacing w:line="360" w:lineRule="atLeast"/>
        <w:ind w:left="567" w:right="-567"/>
        <w:jc w:val="center"/>
        <w:rPr>
          <w:rFonts w:ascii="Arial Narrow" w:hAnsi="Arial Narrow" w:cs="Arial"/>
          <w:sz w:val="26"/>
          <w:szCs w:val="26"/>
        </w:rPr>
      </w:pPr>
    </w:p>
    <w:p w:rsidR="0030755C" w:rsidRPr="00584CF8" w:rsidRDefault="0030755C" w:rsidP="00312086">
      <w:pPr>
        <w:spacing w:line="360" w:lineRule="atLeast"/>
        <w:ind w:left="567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584CF8">
        <w:rPr>
          <w:rFonts w:ascii="Arial Narrow" w:hAnsi="Arial Narrow" w:cs="Arial"/>
          <w:b/>
          <w:sz w:val="26"/>
          <w:szCs w:val="26"/>
          <w:u w:val="single"/>
        </w:rPr>
        <w:lastRenderedPageBreak/>
        <w:t>JUSTIFICATIVA</w:t>
      </w:r>
    </w:p>
    <w:p w:rsidR="0030755C" w:rsidRDefault="0030755C" w:rsidP="00312086">
      <w:pPr>
        <w:spacing w:line="360" w:lineRule="atLeast"/>
        <w:ind w:left="567"/>
        <w:jc w:val="center"/>
        <w:rPr>
          <w:rFonts w:ascii="Arial Narrow" w:hAnsi="Arial Narrow" w:cs="Arial"/>
          <w:b/>
          <w:sz w:val="26"/>
          <w:szCs w:val="26"/>
          <w:u w:val="single"/>
        </w:rPr>
      </w:pPr>
    </w:p>
    <w:p w:rsidR="005B5524" w:rsidRPr="00584CF8" w:rsidRDefault="005B5524" w:rsidP="00312086">
      <w:pPr>
        <w:spacing w:line="360" w:lineRule="atLeast"/>
        <w:ind w:left="567"/>
        <w:jc w:val="center"/>
        <w:rPr>
          <w:rFonts w:ascii="Arial Narrow" w:hAnsi="Arial Narrow" w:cs="Arial"/>
          <w:b/>
          <w:sz w:val="26"/>
          <w:szCs w:val="26"/>
          <w:u w:val="single"/>
        </w:rPr>
      </w:pPr>
    </w:p>
    <w:p w:rsidR="005A47AF" w:rsidRDefault="00F96AFE" w:rsidP="00854679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>O presente projeto de lei</w:t>
      </w:r>
      <w:r w:rsidR="00B074AB" w:rsidRPr="00584CF8">
        <w:rPr>
          <w:rFonts w:ascii="Arial Narrow" w:hAnsi="Arial Narrow" w:cs="Arial"/>
          <w:sz w:val="26"/>
          <w:szCs w:val="26"/>
        </w:rPr>
        <w:t xml:space="preserve"> que ora s</w:t>
      </w:r>
      <w:r w:rsidRPr="00584CF8">
        <w:rPr>
          <w:rFonts w:ascii="Arial Narrow" w:hAnsi="Arial Narrow" w:cs="Arial"/>
          <w:sz w:val="26"/>
          <w:szCs w:val="26"/>
        </w:rPr>
        <w:t>ubmetemos à análise dos Ilustres C</w:t>
      </w:r>
      <w:r w:rsidR="00B074AB" w:rsidRPr="00584CF8">
        <w:rPr>
          <w:rFonts w:ascii="Arial Narrow" w:hAnsi="Arial Narrow" w:cs="Arial"/>
          <w:sz w:val="26"/>
          <w:szCs w:val="26"/>
        </w:rPr>
        <w:t xml:space="preserve">olegas </w:t>
      </w:r>
      <w:r w:rsidRPr="00584CF8">
        <w:rPr>
          <w:rFonts w:ascii="Arial Narrow" w:hAnsi="Arial Narrow" w:cs="Arial"/>
          <w:sz w:val="26"/>
          <w:szCs w:val="26"/>
        </w:rPr>
        <w:t>tem como objetivo</w:t>
      </w:r>
      <w:r w:rsidR="004A64FF" w:rsidRPr="00584CF8">
        <w:rPr>
          <w:rFonts w:ascii="Arial Narrow" w:hAnsi="Arial Narrow" w:cs="Arial"/>
          <w:sz w:val="26"/>
          <w:szCs w:val="26"/>
        </w:rPr>
        <w:t xml:space="preserve"> </w:t>
      </w:r>
      <w:r w:rsidR="000902FC">
        <w:rPr>
          <w:rFonts w:ascii="Arial Narrow" w:hAnsi="Arial Narrow" w:cs="Arial"/>
          <w:sz w:val="26"/>
          <w:szCs w:val="26"/>
        </w:rPr>
        <w:t xml:space="preserve">reforçar os meios de divulgação de pessoas desaparecidas, possibilitando o aumento nas chances </w:t>
      </w:r>
      <w:r w:rsidR="00DB0778">
        <w:rPr>
          <w:rFonts w:ascii="Arial Narrow" w:hAnsi="Arial Narrow" w:cs="Arial"/>
          <w:sz w:val="26"/>
          <w:szCs w:val="26"/>
        </w:rPr>
        <w:t>d</w:t>
      </w:r>
      <w:r w:rsidR="000902FC">
        <w:rPr>
          <w:rFonts w:ascii="Arial Narrow" w:hAnsi="Arial Narrow" w:cs="Arial"/>
          <w:sz w:val="26"/>
          <w:szCs w:val="26"/>
        </w:rPr>
        <w:t>estas serem encontradas.</w:t>
      </w:r>
    </w:p>
    <w:p w:rsidR="00094199" w:rsidRDefault="00094199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854679" w:rsidRDefault="00436504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O</w:t>
      </w:r>
      <w:r w:rsidR="00094199">
        <w:rPr>
          <w:rFonts w:ascii="Arial Narrow" w:hAnsi="Arial Narrow" w:cs="Arial"/>
          <w:sz w:val="26"/>
          <w:szCs w:val="26"/>
        </w:rPr>
        <w:t xml:space="preserve"> intuito </w:t>
      </w:r>
      <w:r w:rsidR="00854679">
        <w:rPr>
          <w:rFonts w:ascii="Arial Narrow" w:hAnsi="Arial Narrow" w:cs="Arial"/>
          <w:sz w:val="26"/>
          <w:szCs w:val="26"/>
        </w:rPr>
        <w:t>é contribuir para com os munícipes que possuem entes queridos desaparecidos, uma vez que o número de pessoas desaparecidas tem crescido cada vez mais, incluindo o desaparecimento de crianças e adolescentes.</w:t>
      </w:r>
    </w:p>
    <w:p w:rsidR="00643BFF" w:rsidRPr="00584CF8" w:rsidRDefault="00643BFF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:rsidR="0054695F" w:rsidRPr="00584CF8" w:rsidRDefault="0054695F" w:rsidP="00312086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 xml:space="preserve">Por fim, em face da relevância da matéria, solicitamos aos nobres vereadores o apoio necessário para a declaração de admissibilidade e aprovação do projeto. </w:t>
      </w:r>
    </w:p>
    <w:p w:rsidR="0030755C" w:rsidRPr="00584CF8" w:rsidRDefault="0030755C" w:rsidP="00312086">
      <w:pPr>
        <w:spacing w:line="360" w:lineRule="atLeast"/>
        <w:ind w:firstLine="2268"/>
        <w:jc w:val="both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ab/>
      </w:r>
    </w:p>
    <w:p w:rsidR="007B6506" w:rsidRPr="00584CF8" w:rsidRDefault="007B6506" w:rsidP="00312086">
      <w:pPr>
        <w:spacing w:line="360" w:lineRule="atLeast"/>
        <w:ind w:firstLine="2268"/>
        <w:jc w:val="both"/>
        <w:rPr>
          <w:rFonts w:ascii="Arial Narrow" w:hAnsi="Arial Narrow" w:cs="Arial"/>
          <w:sz w:val="26"/>
          <w:szCs w:val="26"/>
        </w:rPr>
      </w:pPr>
    </w:p>
    <w:p w:rsidR="0054695F" w:rsidRPr="00584CF8" w:rsidRDefault="0054695F" w:rsidP="00312086">
      <w:pPr>
        <w:spacing w:line="360" w:lineRule="atLeast"/>
        <w:ind w:right="-567" w:firstLine="2268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 xml:space="preserve">Sala de sessões Plínio de Carvalho, </w:t>
      </w:r>
      <w:r w:rsidR="00DB0778">
        <w:rPr>
          <w:rFonts w:ascii="Arial Narrow" w:hAnsi="Arial Narrow" w:cs="Arial"/>
          <w:sz w:val="26"/>
          <w:szCs w:val="26"/>
        </w:rPr>
        <w:t>06</w:t>
      </w:r>
      <w:r w:rsidR="00094199">
        <w:rPr>
          <w:rFonts w:ascii="Arial Narrow" w:hAnsi="Arial Narrow" w:cs="Arial"/>
          <w:sz w:val="26"/>
          <w:szCs w:val="26"/>
        </w:rPr>
        <w:t xml:space="preserve"> </w:t>
      </w:r>
      <w:r w:rsidR="00643BFF">
        <w:rPr>
          <w:rFonts w:ascii="Arial Narrow" w:hAnsi="Arial Narrow" w:cs="Arial"/>
          <w:sz w:val="26"/>
          <w:szCs w:val="26"/>
        </w:rPr>
        <w:t>de fevereiro de 2020</w:t>
      </w:r>
      <w:r w:rsidRPr="00584CF8">
        <w:rPr>
          <w:rFonts w:ascii="Arial Narrow" w:hAnsi="Arial Narrow" w:cs="Arial"/>
          <w:sz w:val="26"/>
          <w:szCs w:val="26"/>
        </w:rPr>
        <w:t>.</w:t>
      </w:r>
    </w:p>
    <w:p w:rsidR="0054695F" w:rsidRPr="00584CF8" w:rsidRDefault="0054695F" w:rsidP="00312086">
      <w:pPr>
        <w:spacing w:line="360" w:lineRule="atLeast"/>
        <w:ind w:right="-567"/>
        <w:jc w:val="center"/>
        <w:rPr>
          <w:rFonts w:ascii="Arial Narrow" w:hAnsi="Arial Narrow" w:cs="Arial"/>
          <w:sz w:val="26"/>
          <w:szCs w:val="26"/>
        </w:rPr>
      </w:pPr>
    </w:p>
    <w:p w:rsidR="00EC7BEC" w:rsidRPr="00584CF8" w:rsidRDefault="00EC7BEC" w:rsidP="00312086">
      <w:pPr>
        <w:spacing w:line="360" w:lineRule="atLeast"/>
        <w:ind w:right="-567"/>
        <w:jc w:val="center"/>
        <w:rPr>
          <w:rFonts w:ascii="Arial Narrow" w:hAnsi="Arial Narrow" w:cs="Arial"/>
          <w:b/>
          <w:bCs/>
          <w:sz w:val="26"/>
          <w:szCs w:val="26"/>
        </w:rPr>
      </w:pPr>
    </w:p>
    <w:p w:rsidR="0054695F" w:rsidRPr="00584CF8" w:rsidRDefault="0054695F" w:rsidP="00312086">
      <w:pPr>
        <w:spacing w:line="360" w:lineRule="atLeast"/>
        <w:ind w:right="-567"/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584CF8">
        <w:rPr>
          <w:rFonts w:ascii="Arial Narrow" w:hAnsi="Arial Narrow" w:cs="Arial"/>
          <w:b/>
          <w:bCs/>
          <w:sz w:val="26"/>
          <w:szCs w:val="26"/>
        </w:rPr>
        <w:t xml:space="preserve">           DELEGADO ELTON NEGRINI</w:t>
      </w:r>
    </w:p>
    <w:p w:rsidR="0054695F" w:rsidRPr="00584CF8" w:rsidRDefault="0054695F" w:rsidP="00312086">
      <w:pPr>
        <w:spacing w:line="360" w:lineRule="atLeast"/>
        <w:ind w:right="-567"/>
        <w:jc w:val="center"/>
        <w:rPr>
          <w:rFonts w:ascii="Arial Narrow" w:hAnsi="Arial Narrow" w:cs="Arial"/>
          <w:sz w:val="26"/>
          <w:szCs w:val="26"/>
        </w:rPr>
      </w:pPr>
      <w:r w:rsidRPr="00584CF8">
        <w:rPr>
          <w:rFonts w:ascii="Arial Narrow" w:hAnsi="Arial Narrow" w:cs="Arial"/>
          <w:sz w:val="26"/>
          <w:szCs w:val="26"/>
        </w:rPr>
        <w:t xml:space="preserve">         Vereador</w:t>
      </w:r>
    </w:p>
    <w:p w:rsidR="0030755C" w:rsidRPr="00584CF8" w:rsidRDefault="0030755C" w:rsidP="00312086">
      <w:pPr>
        <w:spacing w:line="360" w:lineRule="atLeast"/>
        <w:ind w:firstLine="567"/>
        <w:jc w:val="both"/>
        <w:rPr>
          <w:rFonts w:ascii="Arial Narrow" w:hAnsi="Arial Narrow" w:cs="Arial"/>
          <w:sz w:val="26"/>
          <w:szCs w:val="26"/>
        </w:rPr>
      </w:pPr>
    </w:p>
    <w:sectPr w:rsidR="0030755C" w:rsidRPr="00584CF8" w:rsidSect="007B6741">
      <w:pgSz w:w="11907" w:h="16840" w:code="9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1610B"/>
    <w:multiLevelType w:val="hybridMultilevel"/>
    <w:tmpl w:val="71C4E4C6"/>
    <w:lvl w:ilvl="0" w:tplc="179C39F2">
      <w:start w:val="1"/>
      <w:numFmt w:val="upperRoman"/>
      <w:lvlText w:val="%1-"/>
      <w:lvlJc w:val="left"/>
      <w:pPr>
        <w:ind w:left="298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E6"/>
    <w:rsid w:val="0002674A"/>
    <w:rsid w:val="000902FC"/>
    <w:rsid w:val="00094199"/>
    <w:rsid w:val="00094F02"/>
    <w:rsid w:val="000B2C96"/>
    <w:rsid w:val="000C0975"/>
    <w:rsid w:val="00123FA1"/>
    <w:rsid w:val="001262D0"/>
    <w:rsid w:val="00151521"/>
    <w:rsid w:val="00171E79"/>
    <w:rsid w:val="001B12C5"/>
    <w:rsid w:val="001D6690"/>
    <w:rsid w:val="001F6583"/>
    <w:rsid w:val="00253CC7"/>
    <w:rsid w:val="002C58EA"/>
    <w:rsid w:val="0030755C"/>
    <w:rsid w:val="00312086"/>
    <w:rsid w:val="003167BF"/>
    <w:rsid w:val="00362EE6"/>
    <w:rsid w:val="00370114"/>
    <w:rsid w:val="003867D5"/>
    <w:rsid w:val="003B1EA2"/>
    <w:rsid w:val="00436504"/>
    <w:rsid w:val="00496B71"/>
    <w:rsid w:val="004A64FF"/>
    <w:rsid w:val="004D6B9D"/>
    <w:rsid w:val="00516DFC"/>
    <w:rsid w:val="0054695F"/>
    <w:rsid w:val="00574542"/>
    <w:rsid w:val="00584CF8"/>
    <w:rsid w:val="00585132"/>
    <w:rsid w:val="005A3A13"/>
    <w:rsid w:val="005A47AF"/>
    <w:rsid w:val="005B5524"/>
    <w:rsid w:val="005F2FB3"/>
    <w:rsid w:val="006157CC"/>
    <w:rsid w:val="00621E03"/>
    <w:rsid w:val="006373F7"/>
    <w:rsid w:val="0064188D"/>
    <w:rsid w:val="00643BFF"/>
    <w:rsid w:val="006B2529"/>
    <w:rsid w:val="006C0D8F"/>
    <w:rsid w:val="006E1F13"/>
    <w:rsid w:val="0071263C"/>
    <w:rsid w:val="0075117B"/>
    <w:rsid w:val="0075429D"/>
    <w:rsid w:val="00777327"/>
    <w:rsid w:val="007B6506"/>
    <w:rsid w:val="007B6741"/>
    <w:rsid w:val="007B7396"/>
    <w:rsid w:val="007F4F6B"/>
    <w:rsid w:val="0085008C"/>
    <w:rsid w:val="008521DA"/>
    <w:rsid w:val="00854679"/>
    <w:rsid w:val="0090130D"/>
    <w:rsid w:val="009917A1"/>
    <w:rsid w:val="009E350E"/>
    <w:rsid w:val="00A4182C"/>
    <w:rsid w:val="00A47102"/>
    <w:rsid w:val="00A8199E"/>
    <w:rsid w:val="00AA34ED"/>
    <w:rsid w:val="00AE2FAC"/>
    <w:rsid w:val="00AE4E86"/>
    <w:rsid w:val="00B074AB"/>
    <w:rsid w:val="00B32C0C"/>
    <w:rsid w:val="00B54A54"/>
    <w:rsid w:val="00B56474"/>
    <w:rsid w:val="00BB10EF"/>
    <w:rsid w:val="00BC2C8B"/>
    <w:rsid w:val="00BD6169"/>
    <w:rsid w:val="00BE03F4"/>
    <w:rsid w:val="00BF42F0"/>
    <w:rsid w:val="00C10829"/>
    <w:rsid w:val="00C34235"/>
    <w:rsid w:val="00C623E3"/>
    <w:rsid w:val="00C84AD9"/>
    <w:rsid w:val="00C93707"/>
    <w:rsid w:val="00CA6320"/>
    <w:rsid w:val="00CA6B2A"/>
    <w:rsid w:val="00CB4C30"/>
    <w:rsid w:val="00CB5FAD"/>
    <w:rsid w:val="00CC71A3"/>
    <w:rsid w:val="00CD4342"/>
    <w:rsid w:val="00CD607A"/>
    <w:rsid w:val="00CD795A"/>
    <w:rsid w:val="00D129EB"/>
    <w:rsid w:val="00D46098"/>
    <w:rsid w:val="00D53C0A"/>
    <w:rsid w:val="00D53F99"/>
    <w:rsid w:val="00D762BF"/>
    <w:rsid w:val="00DB0778"/>
    <w:rsid w:val="00DC2BE6"/>
    <w:rsid w:val="00DD222D"/>
    <w:rsid w:val="00E20F0E"/>
    <w:rsid w:val="00E40ED5"/>
    <w:rsid w:val="00E83330"/>
    <w:rsid w:val="00EC7BEC"/>
    <w:rsid w:val="00F05924"/>
    <w:rsid w:val="00F14F32"/>
    <w:rsid w:val="00F70A0C"/>
    <w:rsid w:val="00F96AFE"/>
    <w:rsid w:val="00FC2CFD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E994D6-A369-4FDD-AE36-E7084D86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CB5FAD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6A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96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2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2225</Characters>
  <Application>Microsoft Office Word</Application>
  <DocSecurity>0</DocSecurity>
  <Lines>18</Lines>
  <Paragraphs>5</Paragraphs>
  <ScaleCrop>false</ScaleCrop>
  <Company>Camara Municipal Araraquara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</cp:revision>
  <cp:lastPrinted>2020-02-04T13:55:00Z</cp:lastPrinted>
  <dcterms:created xsi:type="dcterms:W3CDTF">2020-02-07T14:18:00Z</dcterms:created>
  <dcterms:modified xsi:type="dcterms:W3CDTF">2020-02-07T14:18:00Z</dcterms:modified>
</cp:coreProperties>
</file>