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R$ 557.523,00 (quinhentos e cinquenta e sete mil, quinhentos e vinte e três reais), às entidades de assistência social devidamente inscritas no Conselho Municipal dos Direitos da Criança e do Adolescente de Araraquara, para despesas de custeio,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7D8" w:rsidRDefault="001C47D8" w:rsidP="00126850">
      <w:pPr>
        <w:spacing w:line="240" w:lineRule="auto"/>
      </w:pPr>
      <w:r>
        <w:separator/>
      </w:r>
    </w:p>
  </w:endnote>
  <w:endnote w:type="continuationSeparator" w:id="0">
    <w:p w:rsidR="001C47D8" w:rsidRDefault="001C47D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61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618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7D8" w:rsidRDefault="001C47D8" w:rsidP="00126850">
      <w:pPr>
        <w:spacing w:line="240" w:lineRule="auto"/>
      </w:pPr>
      <w:r>
        <w:separator/>
      </w:r>
    </w:p>
  </w:footnote>
  <w:footnote w:type="continuationSeparator" w:id="0">
    <w:p w:rsidR="001C47D8" w:rsidRDefault="001C47D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C47D8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618F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D94C-EB32-4BD0-A074-48BC3B25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2020-02-06T15:30:00Z</dcterms:modified>
</cp:coreProperties>
</file>