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R$ 632.400,00 (seiscentos e trinta e dois mil e quatrocentos reais), para atender a manutenção das Unidades Básicas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9D" w:rsidRDefault="00CB7F9D" w:rsidP="00126850">
      <w:pPr>
        <w:spacing w:line="240" w:lineRule="auto"/>
      </w:pPr>
      <w:r>
        <w:separator/>
      </w:r>
    </w:p>
  </w:endnote>
  <w:endnote w:type="continuationSeparator" w:id="0">
    <w:p w:rsidR="00CB7F9D" w:rsidRDefault="00CB7F9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7129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7129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9D" w:rsidRDefault="00CB7F9D" w:rsidP="00126850">
      <w:pPr>
        <w:spacing w:line="240" w:lineRule="auto"/>
      </w:pPr>
      <w:r>
        <w:separator/>
      </w:r>
    </w:p>
  </w:footnote>
  <w:footnote w:type="continuationSeparator" w:id="0">
    <w:p w:rsidR="00CB7F9D" w:rsidRDefault="00CB7F9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B7F9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29D"/>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B6DF-B975-4501-8F63-77F0B0DE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2020-02-06T15:34:00Z</dcterms:modified>
</cp:coreProperties>
</file>