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86780D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47/2020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64/2020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subvenção social, até o valor de R$ 100.000,00 (cem mil reais), à entidade Lar da Criança Renascer, para implementação dos serviços assistenciais de ação continuada,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2B3034">
      <w:pPr>
        <w:tabs>
          <w:tab w:val="left" w:pos="709"/>
          <w:tab w:val="left" w:pos="1418"/>
        </w:tabs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 deverá manifestar-se sobre o assunto.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6848DA" w:rsidP="006848D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A3E" w:rsidRDefault="004F3A3E" w:rsidP="00126850">
      <w:pPr>
        <w:spacing w:line="240" w:lineRule="auto"/>
      </w:pPr>
      <w:r>
        <w:separator/>
      </w:r>
    </w:p>
  </w:endnote>
  <w:endnote w:type="continuationSeparator" w:id="0">
    <w:p w:rsidR="004F3A3E" w:rsidRDefault="004F3A3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B303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B303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A3E" w:rsidRDefault="004F3A3E" w:rsidP="00126850">
      <w:pPr>
        <w:spacing w:line="240" w:lineRule="auto"/>
      </w:pPr>
      <w:r>
        <w:separator/>
      </w:r>
    </w:p>
  </w:footnote>
  <w:footnote w:type="continuationSeparator" w:id="0">
    <w:p w:rsidR="004F3A3E" w:rsidRDefault="004F3A3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034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A3E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15A6-7610-442B-8909-39D0C214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2020-02-06T15:28:00Z</dcterms:modified>
</cp:coreProperties>
</file>