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6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3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05.400,00 (cento e cinco mil e quatrocentos reais), para atender a manutenção das Unidades Básicas de Saúde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76D" w:rsidRDefault="00B8176D" w:rsidP="00126850">
      <w:pPr>
        <w:spacing w:line="240" w:lineRule="auto"/>
      </w:pPr>
      <w:r>
        <w:separator/>
      </w:r>
    </w:p>
  </w:endnote>
  <w:endnote w:type="continuationSeparator" w:id="0">
    <w:p w:rsidR="00B8176D" w:rsidRDefault="00B8176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07AB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07AB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76D" w:rsidRDefault="00B8176D" w:rsidP="00126850">
      <w:pPr>
        <w:spacing w:line="240" w:lineRule="auto"/>
      </w:pPr>
      <w:r>
        <w:separator/>
      </w:r>
    </w:p>
  </w:footnote>
  <w:footnote w:type="continuationSeparator" w:id="0">
    <w:p w:rsidR="00B8176D" w:rsidRDefault="00B8176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07AB3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176D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AD26B-6C25-4B9E-9396-38C842C4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2-06T15:34:00Z</dcterms:modified>
</cp:coreProperties>
</file>