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6378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CB5FAD" w:rsidRPr="00584CF8" w:rsidTr="00CB5FAD">
        <w:tc>
          <w:tcPr>
            <w:tcW w:w="3543" w:type="dxa"/>
          </w:tcPr>
          <w:p w:rsidR="00CB5FAD" w:rsidRPr="00584CF8" w:rsidRDefault="00CB5FAD" w:rsidP="00312086">
            <w:pPr>
              <w:spacing w:line="360" w:lineRule="atLeast"/>
              <w:ind w:left="175" w:right="33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584CF8">
              <w:rPr>
                <w:rFonts w:ascii="Arial Narrow" w:hAnsi="Arial Narrow" w:cs="Arial"/>
                <w:b/>
                <w:bCs/>
                <w:sz w:val="26"/>
                <w:szCs w:val="26"/>
              </w:rPr>
              <w:t>PROJETO DE LEI N</w:t>
            </w:r>
            <w:r w:rsidR="007B7396" w:rsidRPr="00584CF8">
              <w:rPr>
                <w:rFonts w:ascii="Arial Narrow" w:hAnsi="Arial Narrow" w:cs="Arial"/>
                <w:b/>
                <w:sz w:val="26"/>
                <w:szCs w:val="26"/>
              </w:rPr>
              <w:t>º</w:t>
            </w:r>
          </w:p>
        </w:tc>
        <w:tc>
          <w:tcPr>
            <w:tcW w:w="2127" w:type="dxa"/>
          </w:tcPr>
          <w:p w:rsidR="00CB5FAD" w:rsidRPr="00584CF8" w:rsidRDefault="00CB5FAD" w:rsidP="00312086">
            <w:pPr>
              <w:spacing w:line="360" w:lineRule="atLeast"/>
              <w:ind w:left="-58" w:right="-108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584CF8">
              <w:rPr>
                <w:rFonts w:ascii="Arial Narrow" w:hAnsi="Arial Narrow" w:cs="Arial"/>
                <w:b/>
                <w:bCs/>
                <w:sz w:val="26"/>
                <w:szCs w:val="26"/>
              </w:rPr>
              <w:t>____________</w:t>
            </w:r>
          </w:p>
        </w:tc>
        <w:tc>
          <w:tcPr>
            <w:tcW w:w="708" w:type="dxa"/>
          </w:tcPr>
          <w:p w:rsidR="00CB5FAD" w:rsidRPr="00584CF8" w:rsidRDefault="00CB5FAD" w:rsidP="00312086">
            <w:pPr>
              <w:spacing w:line="360" w:lineRule="atLeast"/>
              <w:ind w:right="-249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584CF8">
              <w:rPr>
                <w:rFonts w:ascii="Arial Narrow" w:hAnsi="Arial Narrow" w:cs="Arial"/>
                <w:b/>
                <w:bCs/>
                <w:sz w:val="26"/>
                <w:szCs w:val="26"/>
              </w:rPr>
              <w:t>/</w:t>
            </w:r>
            <w:r w:rsidR="00A47102">
              <w:rPr>
                <w:rFonts w:ascii="Arial Narrow" w:hAnsi="Arial Narrow" w:cs="Arial"/>
                <w:b/>
                <w:bCs/>
                <w:sz w:val="26"/>
                <w:szCs w:val="26"/>
              </w:rPr>
              <w:t>20</w:t>
            </w:r>
          </w:p>
          <w:p w:rsidR="00CB5FAD" w:rsidRPr="00584CF8" w:rsidRDefault="00CB5FAD" w:rsidP="00312086">
            <w:pPr>
              <w:spacing w:line="360" w:lineRule="atLeast"/>
              <w:ind w:right="-249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</w:tbl>
    <w:p w:rsidR="00312086" w:rsidRPr="00584CF8" w:rsidRDefault="00312086" w:rsidP="00312086">
      <w:pPr>
        <w:spacing w:line="360" w:lineRule="atLeast"/>
        <w:ind w:left="5103" w:right="-567"/>
        <w:jc w:val="both"/>
        <w:rPr>
          <w:rFonts w:ascii="Arial Narrow" w:hAnsi="Arial Narrow" w:cs="Arial"/>
          <w:sz w:val="26"/>
          <w:szCs w:val="26"/>
        </w:rPr>
      </w:pPr>
    </w:p>
    <w:p w:rsidR="00362EE6" w:rsidRPr="00584CF8" w:rsidRDefault="00CC71A3" w:rsidP="00312086">
      <w:pPr>
        <w:spacing w:line="360" w:lineRule="atLeast"/>
        <w:ind w:left="5103" w:right="-567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 xml:space="preserve">Dispõe sobre </w:t>
      </w:r>
      <w:r w:rsidR="00BD6169">
        <w:rPr>
          <w:rFonts w:ascii="Arial Narrow" w:hAnsi="Arial Narrow" w:cs="Arial"/>
          <w:sz w:val="26"/>
          <w:szCs w:val="26"/>
        </w:rPr>
        <w:t xml:space="preserve">a divulgação de vistorias realizadas em equipamentos urbanos como pontes, passarelas e viadutos no </w:t>
      </w:r>
      <w:r w:rsidR="00BD6169" w:rsidRPr="00BD6169">
        <w:rPr>
          <w:rFonts w:ascii="Arial Narrow" w:hAnsi="Arial Narrow" w:cs="Arial"/>
          <w:i/>
          <w:sz w:val="26"/>
          <w:szCs w:val="26"/>
        </w:rPr>
        <w:t>site</w:t>
      </w:r>
      <w:r w:rsidR="00BD6169">
        <w:rPr>
          <w:rFonts w:ascii="Arial Narrow" w:hAnsi="Arial Narrow" w:cs="Arial"/>
          <w:sz w:val="26"/>
          <w:szCs w:val="26"/>
        </w:rPr>
        <w:t xml:space="preserve"> eletrônico oficial da Prefeitura de Araraquara e dá outras providências</w:t>
      </w:r>
      <w:r w:rsidR="00A47102">
        <w:rPr>
          <w:rFonts w:ascii="Arial Narrow" w:hAnsi="Arial Narrow" w:cs="Arial"/>
          <w:sz w:val="26"/>
          <w:szCs w:val="26"/>
        </w:rPr>
        <w:t>.</w:t>
      </w:r>
    </w:p>
    <w:p w:rsidR="00362EE6" w:rsidRDefault="00362EE6" w:rsidP="00312086">
      <w:pPr>
        <w:spacing w:line="360" w:lineRule="atLeast"/>
        <w:ind w:right="-567"/>
        <w:jc w:val="both"/>
        <w:rPr>
          <w:rFonts w:ascii="Arial Narrow" w:hAnsi="Arial Narrow" w:cs="Arial"/>
          <w:sz w:val="26"/>
          <w:szCs w:val="26"/>
        </w:rPr>
      </w:pPr>
    </w:p>
    <w:p w:rsidR="005A47AF" w:rsidRPr="00584CF8" w:rsidRDefault="005A47AF" w:rsidP="00312086">
      <w:pPr>
        <w:spacing w:line="360" w:lineRule="atLeast"/>
        <w:ind w:right="-567"/>
        <w:jc w:val="both"/>
        <w:rPr>
          <w:rFonts w:ascii="Arial Narrow" w:hAnsi="Arial Narrow" w:cs="Arial"/>
          <w:sz w:val="26"/>
          <w:szCs w:val="26"/>
        </w:rPr>
      </w:pPr>
    </w:p>
    <w:p w:rsidR="00A47102" w:rsidRDefault="00362EE6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b/>
          <w:bCs/>
          <w:sz w:val="26"/>
          <w:szCs w:val="26"/>
        </w:rPr>
        <w:t>Art</w:t>
      </w:r>
      <w:r w:rsidR="0064188D" w:rsidRPr="00584CF8">
        <w:rPr>
          <w:rFonts w:ascii="Arial Narrow" w:hAnsi="Arial Narrow" w:cs="Arial"/>
          <w:b/>
          <w:bCs/>
          <w:sz w:val="26"/>
          <w:szCs w:val="26"/>
        </w:rPr>
        <w:t>.</w:t>
      </w:r>
      <w:r w:rsidRPr="00584CF8">
        <w:rPr>
          <w:rFonts w:ascii="Arial Narrow" w:hAnsi="Arial Narrow" w:cs="Arial"/>
          <w:b/>
          <w:bCs/>
          <w:sz w:val="26"/>
          <w:szCs w:val="26"/>
        </w:rPr>
        <w:t xml:space="preserve"> 1</w:t>
      </w:r>
      <w:r w:rsidR="00AE2FAC" w:rsidRPr="00584CF8">
        <w:rPr>
          <w:rFonts w:ascii="Arial Narrow" w:hAnsi="Arial Narrow" w:cs="Arial"/>
          <w:b/>
          <w:sz w:val="26"/>
          <w:szCs w:val="26"/>
        </w:rPr>
        <w:t>º</w:t>
      </w:r>
      <w:r w:rsidRPr="00584CF8">
        <w:rPr>
          <w:rFonts w:ascii="Arial Narrow" w:hAnsi="Arial Narrow" w:cs="Arial"/>
          <w:sz w:val="26"/>
          <w:szCs w:val="26"/>
        </w:rPr>
        <w:t xml:space="preserve"> </w:t>
      </w:r>
      <w:r w:rsidR="00BD6169">
        <w:rPr>
          <w:rFonts w:ascii="Arial Narrow" w:hAnsi="Arial Narrow" w:cs="Arial"/>
          <w:sz w:val="26"/>
          <w:szCs w:val="26"/>
        </w:rPr>
        <w:t xml:space="preserve">Será divulgado no </w:t>
      </w:r>
      <w:r w:rsidR="00BD6169" w:rsidRPr="00BD6169">
        <w:rPr>
          <w:rFonts w:ascii="Arial Narrow" w:hAnsi="Arial Narrow" w:cs="Arial"/>
          <w:i/>
          <w:sz w:val="26"/>
          <w:szCs w:val="26"/>
        </w:rPr>
        <w:t>site</w:t>
      </w:r>
      <w:r w:rsidR="00BD6169">
        <w:rPr>
          <w:rFonts w:ascii="Arial Narrow" w:hAnsi="Arial Narrow" w:cs="Arial"/>
          <w:sz w:val="26"/>
          <w:szCs w:val="26"/>
        </w:rPr>
        <w:t xml:space="preserve"> eletrônico oficial, com regularidade trimestral, os relatórios das vistorias realizadas pelos órgãos competentes nos equipamentos urbanos públicos no âmbito do município de Araraquara.</w:t>
      </w:r>
    </w:p>
    <w:p w:rsidR="00516DFC" w:rsidRDefault="00516DFC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6E1F13" w:rsidRDefault="00BD6169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Parágrafo único</w:t>
      </w:r>
      <w:r w:rsidR="006E1F13">
        <w:rPr>
          <w:rFonts w:ascii="Arial Narrow" w:hAnsi="Arial Narrow" w:cs="Arial"/>
          <w:sz w:val="26"/>
          <w:szCs w:val="26"/>
        </w:rPr>
        <w:t>.</w:t>
      </w:r>
      <w:r>
        <w:rPr>
          <w:rFonts w:ascii="Arial Narrow" w:hAnsi="Arial Narrow" w:cs="Arial"/>
          <w:sz w:val="26"/>
          <w:szCs w:val="26"/>
        </w:rPr>
        <w:t xml:space="preserve"> Os órgãos competentes do Poder Executivo Municipal comprovarão a efetiva realização das vistorias nos equipamentos urbanos públicos tais como pontes, passarelas e viadutos, evidenciando-se mediante relatórios facilmente acessíveis por qualquer munícipe, no </w:t>
      </w:r>
      <w:r w:rsidRPr="00BD6169">
        <w:rPr>
          <w:rFonts w:ascii="Arial Narrow" w:hAnsi="Arial Narrow" w:cs="Arial"/>
          <w:i/>
          <w:sz w:val="26"/>
          <w:szCs w:val="26"/>
        </w:rPr>
        <w:t>site</w:t>
      </w:r>
      <w:r>
        <w:rPr>
          <w:rFonts w:ascii="Arial Narrow" w:hAnsi="Arial Narrow" w:cs="Arial"/>
          <w:sz w:val="26"/>
          <w:szCs w:val="26"/>
        </w:rPr>
        <w:t xml:space="preserve"> oficial, independentemente da necessidade de prévia requisição.</w:t>
      </w:r>
    </w:p>
    <w:p w:rsidR="00A47102" w:rsidRDefault="00A47102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CD4342" w:rsidRDefault="00BC2C8B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b/>
          <w:sz w:val="26"/>
          <w:szCs w:val="26"/>
        </w:rPr>
        <w:t xml:space="preserve">Art. </w:t>
      </w:r>
      <w:r w:rsidR="006157CC" w:rsidRPr="00584CF8">
        <w:rPr>
          <w:rFonts w:ascii="Arial Narrow" w:hAnsi="Arial Narrow" w:cs="Arial"/>
          <w:b/>
          <w:sz w:val="26"/>
          <w:szCs w:val="26"/>
        </w:rPr>
        <w:t>2</w:t>
      </w:r>
      <w:r w:rsidR="00BB10EF" w:rsidRPr="00584CF8">
        <w:rPr>
          <w:rFonts w:ascii="Arial Narrow" w:hAnsi="Arial Narrow" w:cs="Arial"/>
          <w:b/>
          <w:sz w:val="26"/>
          <w:szCs w:val="26"/>
        </w:rPr>
        <w:t>º</w:t>
      </w:r>
      <w:r w:rsidR="00BB10EF" w:rsidRPr="00584CF8">
        <w:rPr>
          <w:rFonts w:ascii="Arial Narrow" w:hAnsi="Arial Narrow" w:cs="Arial"/>
          <w:sz w:val="26"/>
          <w:szCs w:val="26"/>
        </w:rPr>
        <w:t xml:space="preserve"> </w:t>
      </w:r>
      <w:r w:rsidR="00BD6169">
        <w:rPr>
          <w:rFonts w:ascii="Arial Narrow" w:hAnsi="Arial Narrow" w:cs="Arial"/>
          <w:sz w:val="26"/>
          <w:szCs w:val="26"/>
        </w:rPr>
        <w:t>As informações acerca das vistorias a serem divulgadas devem conter:</w:t>
      </w:r>
    </w:p>
    <w:p w:rsidR="00BD6169" w:rsidRDefault="00BD6169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I – </w:t>
      </w:r>
      <w:r>
        <w:rPr>
          <w:rFonts w:ascii="Arial Narrow" w:hAnsi="Arial Narrow" w:cs="Arial"/>
          <w:sz w:val="26"/>
          <w:szCs w:val="26"/>
        </w:rPr>
        <w:t>local em que foi realizada;</w:t>
      </w:r>
    </w:p>
    <w:p w:rsidR="00BD6169" w:rsidRDefault="0002674A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02674A">
        <w:rPr>
          <w:rFonts w:ascii="Arial Narrow" w:hAnsi="Arial Narrow" w:cs="Arial"/>
          <w:b/>
          <w:sz w:val="26"/>
          <w:szCs w:val="26"/>
        </w:rPr>
        <w:t>II –</w:t>
      </w:r>
      <w:r>
        <w:rPr>
          <w:rFonts w:ascii="Arial Narrow" w:hAnsi="Arial Narrow" w:cs="Arial"/>
          <w:sz w:val="26"/>
          <w:szCs w:val="26"/>
        </w:rPr>
        <w:t xml:space="preserve"> data da vistoria;</w:t>
      </w:r>
    </w:p>
    <w:p w:rsidR="0002674A" w:rsidRDefault="0002674A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02674A">
        <w:rPr>
          <w:rFonts w:ascii="Arial Narrow" w:hAnsi="Arial Narrow" w:cs="Arial"/>
          <w:b/>
          <w:sz w:val="26"/>
          <w:szCs w:val="26"/>
        </w:rPr>
        <w:t>III –</w:t>
      </w:r>
      <w:r>
        <w:rPr>
          <w:rFonts w:ascii="Arial Narrow" w:hAnsi="Arial Narrow" w:cs="Arial"/>
          <w:sz w:val="26"/>
          <w:szCs w:val="26"/>
        </w:rPr>
        <w:t xml:space="preserve"> responsável técnico pelo ato e órgão público a que está adstrito;</w:t>
      </w:r>
    </w:p>
    <w:p w:rsidR="0002674A" w:rsidRDefault="0002674A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02674A">
        <w:rPr>
          <w:rFonts w:ascii="Arial Narrow" w:hAnsi="Arial Narrow" w:cs="Arial"/>
          <w:b/>
          <w:sz w:val="26"/>
          <w:szCs w:val="26"/>
        </w:rPr>
        <w:t>IV –</w:t>
      </w:r>
      <w:r>
        <w:rPr>
          <w:rFonts w:ascii="Arial Narrow" w:hAnsi="Arial Narrow" w:cs="Arial"/>
          <w:sz w:val="26"/>
          <w:szCs w:val="26"/>
        </w:rPr>
        <w:t xml:space="preserve"> observações acerca do estado de conservação do equipamento, e apontamento quanto à necessidade de reparo ou manutenção;</w:t>
      </w:r>
    </w:p>
    <w:p w:rsidR="0002674A" w:rsidRDefault="0002674A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02674A">
        <w:rPr>
          <w:rFonts w:ascii="Arial Narrow" w:hAnsi="Arial Narrow" w:cs="Arial"/>
          <w:b/>
          <w:sz w:val="26"/>
          <w:szCs w:val="26"/>
        </w:rPr>
        <w:t>V –</w:t>
      </w:r>
      <w:r>
        <w:rPr>
          <w:rFonts w:ascii="Arial Narrow" w:hAnsi="Arial Narrow" w:cs="Arial"/>
          <w:sz w:val="26"/>
          <w:szCs w:val="26"/>
        </w:rPr>
        <w:t xml:space="preserve"> outras anotações relevantes que o responsável técnico pela vistoria efetuar.</w:t>
      </w:r>
    </w:p>
    <w:p w:rsidR="005A47AF" w:rsidRDefault="005A47A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5A47AF" w:rsidRDefault="005A47A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Art. 3º</w:t>
      </w:r>
      <w:r>
        <w:rPr>
          <w:rFonts w:ascii="Arial Narrow" w:hAnsi="Arial Narrow" w:cs="Arial"/>
          <w:sz w:val="26"/>
          <w:szCs w:val="26"/>
        </w:rPr>
        <w:t xml:space="preserve"> O Poder Executivo poderá regulamentar a presente Lei, objetivando sua melhor aplicação.</w:t>
      </w:r>
    </w:p>
    <w:p w:rsidR="009E350E" w:rsidRDefault="009E350E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5A47AF" w:rsidRDefault="005A47A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5A47AF" w:rsidRDefault="005A47AF" w:rsidP="005A47AF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lastRenderedPageBreak/>
        <w:t>Art. 4º</w:t>
      </w:r>
      <w:r>
        <w:rPr>
          <w:rFonts w:ascii="Arial Narrow" w:hAnsi="Arial Narrow" w:cs="Arial"/>
          <w:sz w:val="26"/>
          <w:szCs w:val="26"/>
        </w:rPr>
        <w:t xml:space="preserve"> Esta Lei entra em vigor após a sua publicação.</w:t>
      </w:r>
    </w:p>
    <w:p w:rsidR="005A47AF" w:rsidRDefault="005A47A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9E350E" w:rsidRPr="00584CF8" w:rsidRDefault="009E350E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362EE6" w:rsidRPr="00584CF8" w:rsidRDefault="00585132" w:rsidP="00312086">
      <w:pPr>
        <w:spacing w:line="360" w:lineRule="atLeast"/>
        <w:ind w:right="-567" w:firstLine="2268"/>
        <w:jc w:val="center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>Sala de sessões Plínio de Carvalho</w:t>
      </w:r>
      <w:r w:rsidR="001B12C5" w:rsidRPr="00584CF8">
        <w:rPr>
          <w:rFonts w:ascii="Arial Narrow" w:hAnsi="Arial Narrow" w:cs="Arial"/>
          <w:sz w:val="26"/>
          <w:szCs w:val="26"/>
        </w:rPr>
        <w:t xml:space="preserve">, </w:t>
      </w:r>
      <w:r w:rsidR="00F14F32">
        <w:rPr>
          <w:rFonts w:ascii="Arial Narrow" w:hAnsi="Arial Narrow" w:cs="Arial"/>
          <w:sz w:val="26"/>
          <w:szCs w:val="26"/>
        </w:rPr>
        <w:t>0</w:t>
      </w:r>
      <w:r w:rsidR="005A47AF">
        <w:rPr>
          <w:rFonts w:ascii="Arial Narrow" w:hAnsi="Arial Narrow" w:cs="Arial"/>
          <w:sz w:val="26"/>
          <w:szCs w:val="26"/>
        </w:rPr>
        <w:t>5</w:t>
      </w:r>
      <w:r w:rsidR="00F14F32">
        <w:rPr>
          <w:rFonts w:ascii="Arial Narrow" w:hAnsi="Arial Narrow" w:cs="Arial"/>
          <w:sz w:val="26"/>
          <w:szCs w:val="26"/>
        </w:rPr>
        <w:t xml:space="preserve"> de fevereiro de 2020</w:t>
      </w:r>
      <w:r w:rsidR="00362EE6" w:rsidRPr="00584CF8">
        <w:rPr>
          <w:rFonts w:ascii="Arial Narrow" w:hAnsi="Arial Narrow" w:cs="Arial"/>
          <w:sz w:val="26"/>
          <w:szCs w:val="26"/>
        </w:rPr>
        <w:t>.</w:t>
      </w:r>
    </w:p>
    <w:p w:rsidR="009E350E" w:rsidRDefault="00362EE6" w:rsidP="00312086">
      <w:pPr>
        <w:spacing w:line="360" w:lineRule="atLeast"/>
        <w:ind w:left="567" w:right="-567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584CF8"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p w:rsidR="009E350E" w:rsidRDefault="009E350E" w:rsidP="00312086">
      <w:pPr>
        <w:spacing w:line="360" w:lineRule="atLeast"/>
        <w:ind w:left="567" w:right="-567"/>
        <w:jc w:val="center"/>
        <w:rPr>
          <w:rFonts w:ascii="Arial Narrow" w:hAnsi="Arial Narrow" w:cs="Arial"/>
          <w:b/>
          <w:bCs/>
          <w:sz w:val="26"/>
          <w:szCs w:val="26"/>
        </w:rPr>
      </w:pPr>
    </w:p>
    <w:p w:rsidR="009E350E" w:rsidRDefault="00362EE6" w:rsidP="00312086">
      <w:pPr>
        <w:spacing w:line="360" w:lineRule="atLeast"/>
        <w:ind w:left="567" w:right="-567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584CF8">
        <w:rPr>
          <w:rFonts w:ascii="Arial Narrow" w:hAnsi="Arial Narrow" w:cs="Arial"/>
          <w:b/>
          <w:bCs/>
          <w:sz w:val="26"/>
          <w:szCs w:val="26"/>
        </w:rPr>
        <w:t xml:space="preserve">      </w:t>
      </w:r>
    </w:p>
    <w:p w:rsidR="00362EE6" w:rsidRPr="00584CF8" w:rsidRDefault="00362EE6" w:rsidP="00312086">
      <w:pPr>
        <w:spacing w:line="360" w:lineRule="atLeast"/>
        <w:ind w:left="567" w:right="-567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584CF8">
        <w:rPr>
          <w:rFonts w:ascii="Arial Narrow" w:hAnsi="Arial Narrow" w:cs="Arial"/>
          <w:b/>
          <w:bCs/>
          <w:sz w:val="26"/>
          <w:szCs w:val="26"/>
        </w:rPr>
        <w:t xml:space="preserve">    </w:t>
      </w:r>
      <w:r w:rsidR="0085008C" w:rsidRPr="00584CF8">
        <w:rPr>
          <w:rFonts w:ascii="Arial Narrow" w:hAnsi="Arial Narrow" w:cs="Arial"/>
          <w:b/>
          <w:bCs/>
          <w:sz w:val="26"/>
          <w:szCs w:val="26"/>
        </w:rPr>
        <w:t>DELEGADO ELTON NEGRINI</w:t>
      </w:r>
    </w:p>
    <w:p w:rsidR="00362EE6" w:rsidRPr="00584CF8" w:rsidRDefault="00362EE6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 xml:space="preserve">         Vereador</w:t>
      </w:r>
    </w:p>
    <w:p w:rsidR="00CD4342" w:rsidRPr="00584CF8" w:rsidRDefault="00CD434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312086" w:rsidRPr="00584CF8" w:rsidRDefault="00312086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312086" w:rsidRPr="00584CF8" w:rsidRDefault="00312086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312086" w:rsidRPr="00584CF8" w:rsidRDefault="00312086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312086" w:rsidRDefault="00312086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84CF8" w:rsidRDefault="00584CF8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84CF8" w:rsidRDefault="00584CF8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84CF8" w:rsidRDefault="00584CF8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84CF8" w:rsidRDefault="00584CF8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84CF8" w:rsidRDefault="00584CF8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A47AF" w:rsidRDefault="005A47AF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A47AF" w:rsidRDefault="005A47AF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A47AF" w:rsidRDefault="005A47AF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A47AF" w:rsidRDefault="005A47AF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30755C" w:rsidRPr="00584CF8" w:rsidRDefault="0030755C" w:rsidP="00312086">
      <w:pPr>
        <w:spacing w:line="360" w:lineRule="atLeast"/>
        <w:ind w:left="567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584CF8">
        <w:rPr>
          <w:rFonts w:ascii="Arial Narrow" w:hAnsi="Arial Narrow" w:cs="Arial"/>
          <w:b/>
          <w:sz w:val="26"/>
          <w:szCs w:val="26"/>
          <w:u w:val="single"/>
        </w:rPr>
        <w:lastRenderedPageBreak/>
        <w:t>JUSTIFICATIVA</w:t>
      </w:r>
    </w:p>
    <w:p w:rsidR="0030755C" w:rsidRPr="00584CF8" w:rsidRDefault="0030755C" w:rsidP="00312086">
      <w:pPr>
        <w:spacing w:line="360" w:lineRule="atLeast"/>
        <w:ind w:left="567"/>
        <w:jc w:val="center"/>
        <w:rPr>
          <w:rFonts w:ascii="Arial Narrow" w:hAnsi="Arial Narrow" w:cs="Arial"/>
          <w:b/>
          <w:sz w:val="26"/>
          <w:szCs w:val="26"/>
          <w:u w:val="single"/>
        </w:rPr>
      </w:pPr>
    </w:p>
    <w:p w:rsidR="004A64FF" w:rsidRDefault="00F96AFE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>O presente projeto de lei</w:t>
      </w:r>
      <w:r w:rsidR="00B074AB" w:rsidRPr="00584CF8">
        <w:rPr>
          <w:rFonts w:ascii="Arial Narrow" w:hAnsi="Arial Narrow" w:cs="Arial"/>
          <w:sz w:val="26"/>
          <w:szCs w:val="26"/>
        </w:rPr>
        <w:t xml:space="preserve"> que ora s</w:t>
      </w:r>
      <w:r w:rsidRPr="00584CF8">
        <w:rPr>
          <w:rFonts w:ascii="Arial Narrow" w:hAnsi="Arial Narrow" w:cs="Arial"/>
          <w:sz w:val="26"/>
          <w:szCs w:val="26"/>
        </w:rPr>
        <w:t>ubmetemos à análise dos Ilustres C</w:t>
      </w:r>
      <w:r w:rsidR="00B074AB" w:rsidRPr="00584CF8">
        <w:rPr>
          <w:rFonts w:ascii="Arial Narrow" w:hAnsi="Arial Narrow" w:cs="Arial"/>
          <w:sz w:val="26"/>
          <w:szCs w:val="26"/>
        </w:rPr>
        <w:t xml:space="preserve">olegas </w:t>
      </w:r>
      <w:r w:rsidRPr="00584CF8">
        <w:rPr>
          <w:rFonts w:ascii="Arial Narrow" w:hAnsi="Arial Narrow" w:cs="Arial"/>
          <w:sz w:val="26"/>
          <w:szCs w:val="26"/>
        </w:rPr>
        <w:t>tem como objetivo</w:t>
      </w:r>
      <w:r w:rsidR="004A64FF" w:rsidRPr="00584CF8">
        <w:rPr>
          <w:rFonts w:ascii="Arial Narrow" w:hAnsi="Arial Narrow" w:cs="Arial"/>
          <w:sz w:val="26"/>
          <w:szCs w:val="26"/>
        </w:rPr>
        <w:t xml:space="preserve"> </w:t>
      </w:r>
      <w:r w:rsidR="005A47AF">
        <w:rPr>
          <w:rFonts w:ascii="Arial Narrow" w:hAnsi="Arial Narrow" w:cs="Arial"/>
          <w:sz w:val="26"/>
          <w:szCs w:val="26"/>
        </w:rPr>
        <w:t>promover maior transparência a administração pública municipal acerca das medidas preventivas tomadas no âmbito das vistorias em equipamentos públicos urbanos, tais como pontes, passarelas e viadutos.</w:t>
      </w:r>
    </w:p>
    <w:p w:rsidR="005A47AF" w:rsidRDefault="005A47A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5A47AF" w:rsidRDefault="005A47A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Esse projeto </w:t>
      </w:r>
      <w:r w:rsidR="00094199">
        <w:rPr>
          <w:rFonts w:ascii="Arial Narrow" w:hAnsi="Arial Narrow" w:cs="Arial"/>
          <w:sz w:val="26"/>
          <w:szCs w:val="26"/>
        </w:rPr>
        <w:t xml:space="preserve">visa contribuir para a manutenção da integridade dos munícipes, mostrando que o dever em conservar o seu patrimônio do Poder Público encontra-se em dia, já que o dever de vistoria é um dever natural da administração pública. </w:t>
      </w:r>
    </w:p>
    <w:p w:rsidR="00094199" w:rsidRDefault="00094199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094199" w:rsidRDefault="00436504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O</w:t>
      </w:r>
      <w:r w:rsidR="00094199">
        <w:rPr>
          <w:rFonts w:ascii="Arial Narrow" w:hAnsi="Arial Narrow" w:cs="Arial"/>
          <w:sz w:val="26"/>
          <w:szCs w:val="26"/>
        </w:rPr>
        <w:t xml:space="preserve"> intuito é divulgar ao público algo que já devia estar publicizado, </w:t>
      </w:r>
      <w:r>
        <w:rPr>
          <w:rFonts w:ascii="Arial Narrow" w:hAnsi="Arial Narrow" w:cs="Arial"/>
          <w:sz w:val="26"/>
          <w:szCs w:val="26"/>
        </w:rPr>
        <w:t xml:space="preserve">uma vez que </w:t>
      </w:r>
      <w:r w:rsidR="00094199">
        <w:rPr>
          <w:rFonts w:ascii="Arial Narrow" w:hAnsi="Arial Narrow" w:cs="Arial"/>
          <w:sz w:val="26"/>
          <w:szCs w:val="26"/>
        </w:rPr>
        <w:t>esse que decorre dos princípios constitucionais da publicidade e transparência.</w:t>
      </w:r>
    </w:p>
    <w:p w:rsidR="00436504" w:rsidRDefault="00436504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436504" w:rsidRDefault="00436504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Ademais, o município tem tido problemas recorrentes com relação aos equipamentos urbanos, inclusive, recentemente problema com uma ponte importantíssima que interliga o município a Guarapiranga.</w:t>
      </w:r>
    </w:p>
    <w:p w:rsidR="00643BFF" w:rsidRPr="00584CF8" w:rsidRDefault="00643BF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54695F" w:rsidRPr="00584CF8" w:rsidRDefault="0054695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 xml:space="preserve">Por fim, em face da relevância da matéria, solicitamos aos nobres vereadores o apoio necessário para a declaração de admissibilidade e aprovação do projeto. </w:t>
      </w:r>
    </w:p>
    <w:p w:rsidR="0030755C" w:rsidRPr="00584CF8" w:rsidRDefault="0030755C" w:rsidP="00312086">
      <w:pPr>
        <w:spacing w:line="360" w:lineRule="atLeast"/>
        <w:ind w:firstLine="2268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ab/>
      </w:r>
    </w:p>
    <w:p w:rsidR="007B6506" w:rsidRPr="00584CF8" w:rsidRDefault="007B6506" w:rsidP="00312086">
      <w:pPr>
        <w:spacing w:line="360" w:lineRule="atLeast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54695F" w:rsidRPr="00584CF8" w:rsidRDefault="0054695F" w:rsidP="00312086">
      <w:pPr>
        <w:spacing w:line="360" w:lineRule="atLeast"/>
        <w:ind w:right="-567" w:firstLine="2268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 xml:space="preserve">Sala de sessões Plínio de Carvalho, </w:t>
      </w:r>
      <w:r w:rsidR="00094199">
        <w:rPr>
          <w:rFonts w:ascii="Arial Narrow" w:hAnsi="Arial Narrow" w:cs="Arial"/>
          <w:sz w:val="26"/>
          <w:szCs w:val="26"/>
        </w:rPr>
        <w:t xml:space="preserve">05 </w:t>
      </w:r>
      <w:r w:rsidR="00643BFF">
        <w:rPr>
          <w:rFonts w:ascii="Arial Narrow" w:hAnsi="Arial Narrow" w:cs="Arial"/>
          <w:sz w:val="26"/>
          <w:szCs w:val="26"/>
        </w:rPr>
        <w:t>de fevereiro de 2020</w:t>
      </w:r>
      <w:r w:rsidRPr="00584CF8">
        <w:rPr>
          <w:rFonts w:ascii="Arial Narrow" w:hAnsi="Arial Narrow" w:cs="Arial"/>
          <w:sz w:val="26"/>
          <w:szCs w:val="26"/>
        </w:rPr>
        <w:t>.</w:t>
      </w:r>
    </w:p>
    <w:p w:rsidR="0054695F" w:rsidRPr="00584CF8" w:rsidRDefault="0054695F" w:rsidP="00312086">
      <w:pPr>
        <w:spacing w:line="360" w:lineRule="atLeast"/>
        <w:ind w:right="-567"/>
        <w:jc w:val="center"/>
        <w:rPr>
          <w:rFonts w:ascii="Arial Narrow" w:hAnsi="Arial Narrow" w:cs="Arial"/>
          <w:sz w:val="26"/>
          <w:szCs w:val="26"/>
        </w:rPr>
      </w:pPr>
    </w:p>
    <w:p w:rsidR="00EC7BEC" w:rsidRPr="00584CF8" w:rsidRDefault="00EC7BEC" w:rsidP="00312086">
      <w:pPr>
        <w:spacing w:line="360" w:lineRule="atLeast"/>
        <w:ind w:right="-567"/>
        <w:jc w:val="center"/>
        <w:rPr>
          <w:rFonts w:ascii="Arial Narrow" w:hAnsi="Arial Narrow" w:cs="Arial"/>
          <w:b/>
          <w:bCs/>
          <w:sz w:val="26"/>
          <w:szCs w:val="26"/>
        </w:rPr>
      </w:pPr>
    </w:p>
    <w:p w:rsidR="0054695F" w:rsidRPr="00584CF8" w:rsidRDefault="0054695F" w:rsidP="00312086">
      <w:pPr>
        <w:spacing w:line="360" w:lineRule="atLeast"/>
        <w:ind w:right="-567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584CF8">
        <w:rPr>
          <w:rFonts w:ascii="Arial Narrow" w:hAnsi="Arial Narrow" w:cs="Arial"/>
          <w:b/>
          <w:bCs/>
          <w:sz w:val="26"/>
          <w:szCs w:val="26"/>
        </w:rPr>
        <w:t xml:space="preserve">           DELEGADO ELTON NEGRINI</w:t>
      </w:r>
    </w:p>
    <w:p w:rsidR="0054695F" w:rsidRPr="00584CF8" w:rsidRDefault="0054695F" w:rsidP="00312086">
      <w:pPr>
        <w:spacing w:line="360" w:lineRule="atLeast"/>
        <w:ind w:right="-567"/>
        <w:jc w:val="center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 xml:space="preserve">         Vereador</w:t>
      </w:r>
    </w:p>
    <w:p w:rsidR="0030755C" w:rsidRPr="00584CF8" w:rsidRDefault="0030755C" w:rsidP="00312086">
      <w:pPr>
        <w:spacing w:line="360" w:lineRule="atLeast"/>
        <w:ind w:firstLine="567"/>
        <w:jc w:val="both"/>
        <w:rPr>
          <w:rFonts w:ascii="Arial Narrow" w:hAnsi="Arial Narrow" w:cs="Arial"/>
          <w:sz w:val="26"/>
          <w:szCs w:val="26"/>
        </w:rPr>
      </w:pPr>
    </w:p>
    <w:sectPr w:rsidR="0030755C" w:rsidRPr="00584CF8" w:rsidSect="007B6741">
      <w:pgSz w:w="11907" w:h="16840" w:code="9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1610B"/>
    <w:multiLevelType w:val="hybridMultilevel"/>
    <w:tmpl w:val="71C4E4C6"/>
    <w:lvl w:ilvl="0" w:tplc="179C39F2">
      <w:start w:val="1"/>
      <w:numFmt w:val="upperRoman"/>
      <w:lvlText w:val="%1-"/>
      <w:lvlJc w:val="left"/>
      <w:pPr>
        <w:ind w:left="298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E6"/>
    <w:rsid w:val="0002674A"/>
    <w:rsid w:val="00094199"/>
    <w:rsid w:val="00094F02"/>
    <w:rsid w:val="000B2C96"/>
    <w:rsid w:val="000C0975"/>
    <w:rsid w:val="00123FA1"/>
    <w:rsid w:val="001262D0"/>
    <w:rsid w:val="00151521"/>
    <w:rsid w:val="00171E79"/>
    <w:rsid w:val="001B12C5"/>
    <w:rsid w:val="001D6690"/>
    <w:rsid w:val="001F6583"/>
    <w:rsid w:val="00253CC7"/>
    <w:rsid w:val="002C58EA"/>
    <w:rsid w:val="0030755C"/>
    <w:rsid w:val="00312086"/>
    <w:rsid w:val="003167BF"/>
    <w:rsid w:val="00362EE6"/>
    <w:rsid w:val="00370114"/>
    <w:rsid w:val="00377657"/>
    <w:rsid w:val="003867D5"/>
    <w:rsid w:val="003B1EA2"/>
    <w:rsid w:val="00436504"/>
    <w:rsid w:val="00496B71"/>
    <w:rsid w:val="004A64FF"/>
    <w:rsid w:val="004D6B9D"/>
    <w:rsid w:val="00516DFC"/>
    <w:rsid w:val="0054695F"/>
    <w:rsid w:val="00574542"/>
    <w:rsid w:val="00584CF8"/>
    <w:rsid w:val="00585132"/>
    <w:rsid w:val="005A3A13"/>
    <w:rsid w:val="005A47AF"/>
    <w:rsid w:val="005F2FB3"/>
    <w:rsid w:val="006157CC"/>
    <w:rsid w:val="00621E03"/>
    <w:rsid w:val="006373F7"/>
    <w:rsid w:val="0064188D"/>
    <w:rsid w:val="00643BFF"/>
    <w:rsid w:val="006B2529"/>
    <w:rsid w:val="006C0D8F"/>
    <w:rsid w:val="006E1F13"/>
    <w:rsid w:val="0071263C"/>
    <w:rsid w:val="0075117B"/>
    <w:rsid w:val="0075429D"/>
    <w:rsid w:val="00777327"/>
    <w:rsid w:val="007B6506"/>
    <w:rsid w:val="007B6741"/>
    <w:rsid w:val="007B7396"/>
    <w:rsid w:val="0085008C"/>
    <w:rsid w:val="008521DA"/>
    <w:rsid w:val="0090130D"/>
    <w:rsid w:val="009917A1"/>
    <w:rsid w:val="009E350E"/>
    <w:rsid w:val="00A4182C"/>
    <w:rsid w:val="00A47102"/>
    <w:rsid w:val="00A8199E"/>
    <w:rsid w:val="00AE2FAC"/>
    <w:rsid w:val="00AE4E86"/>
    <w:rsid w:val="00B074AB"/>
    <w:rsid w:val="00B32C0C"/>
    <w:rsid w:val="00B54A54"/>
    <w:rsid w:val="00B56474"/>
    <w:rsid w:val="00BB10EF"/>
    <w:rsid w:val="00BC2C8B"/>
    <w:rsid w:val="00BD6169"/>
    <w:rsid w:val="00BE03F4"/>
    <w:rsid w:val="00C10829"/>
    <w:rsid w:val="00C34235"/>
    <w:rsid w:val="00C623E3"/>
    <w:rsid w:val="00C84AD9"/>
    <w:rsid w:val="00C93707"/>
    <w:rsid w:val="00CA6320"/>
    <w:rsid w:val="00CA6B2A"/>
    <w:rsid w:val="00CB4C30"/>
    <w:rsid w:val="00CB5FAD"/>
    <w:rsid w:val="00CC71A3"/>
    <w:rsid w:val="00CD4342"/>
    <w:rsid w:val="00CD607A"/>
    <w:rsid w:val="00CD795A"/>
    <w:rsid w:val="00D129EB"/>
    <w:rsid w:val="00D53C0A"/>
    <w:rsid w:val="00D53F99"/>
    <w:rsid w:val="00D762BF"/>
    <w:rsid w:val="00DC2BE6"/>
    <w:rsid w:val="00E20F0E"/>
    <w:rsid w:val="00E40ED5"/>
    <w:rsid w:val="00E83330"/>
    <w:rsid w:val="00EC7BEC"/>
    <w:rsid w:val="00F05924"/>
    <w:rsid w:val="00F14F32"/>
    <w:rsid w:val="00F70A0C"/>
    <w:rsid w:val="00F96AFE"/>
    <w:rsid w:val="00FC2CFD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BA24D2-E495-4E63-92F0-4881A418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B5FAD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6A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96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2272</Characters>
  <Application>Microsoft Office Word</Application>
  <DocSecurity>0</DocSecurity>
  <Lines>18</Lines>
  <Paragraphs>5</Paragraphs>
  <ScaleCrop>false</ScaleCrop>
  <Company>Camara Municipal Araraquara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2020-02-04T13:55:00Z</cp:lastPrinted>
  <dcterms:created xsi:type="dcterms:W3CDTF">2020-02-05T20:19:00Z</dcterms:created>
  <dcterms:modified xsi:type="dcterms:W3CDTF">2020-02-05T20:19:00Z</dcterms:modified>
</cp:coreProperties>
</file>