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41/2020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56/2020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R$ 150.000,00 (cento e cinquenta mil reais), para aquisição de um castramóvel,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908" w:rsidRDefault="00CE7908" w:rsidP="00126850">
      <w:pPr>
        <w:spacing w:line="240" w:lineRule="auto"/>
      </w:pPr>
      <w:r>
        <w:separator/>
      </w:r>
    </w:p>
  </w:endnote>
  <w:endnote w:type="continuationSeparator" w:id="0">
    <w:p w:rsidR="00CE7908" w:rsidRDefault="00CE790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240B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240B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908" w:rsidRDefault="00CE7908" w:rsidP="00126850">
      <w:pPr>
        <w:spacing w:line="240" w:lineRule="auto"/>
      </w:pPr>
      <w:r>
        <w:separator/>
      </w:r>
    </w:p>
  </w:footnote>
  <w:footnote w:type="continuationSeparator" w:id="0">
    <w:p w:rsidR="00CE7908" w:rsidRDefault="00CE790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40B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E7908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7E781-2F66-4215-A75A-AA374F29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2020-01-31T19:26:00Z</dcterms:modified>
</cp:coreProperties>
</file>