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1217D6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CEC9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7B0C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A90FA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7EC6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AFC7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A1850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1A7D7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BB4C7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3B42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F4B0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E3C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771B7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F5991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C7F96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703402">
        <w:rPr>
          <w:rFonts w:ascii="Calibri" w:eastAsia="Arial Unicode MS" w:hAnsi="Calibri" w:cs="Calibri"/>
          <w:b/>
          <w:sz w:val="24"/>
          <w:szCs w:val="24"/>
        </w:rPr>
        <w:t>003</w:t>
      </w:r>
      <w:r w:rsidR="00D14658">
        <w:rPr>
          <w:rFonts w:ascii="Calibri" w:eastAsia="Arial Unicode MS" w:hAnsi="Calibri" w:cs="Calibri"/>
          <w:b/>
          <w:sz w:val="24"/>
          <w:szCs w:val="24"/>
        </w:rPr>
        <w:t>5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86092">
        <w:rPr>
          <w:rFonts w:ascii="Calibri" w:eastAsia="Arial Unicode MS" w:hAnsi="Calibri" w:cs="Calibri"/>
          <w:sz w:val="24"/>
          <w:szCs w:val="24"/>
        </w:rPr>
        <w:t>3</w:t>
      </w:r>
      <w:r w:rsidR="00703402">
        <w:rPr>
          <w:rFonts w:ascii="Calibri" w:eastAsia="Arial Unicode MS" w:hAnsi="Calibri" w:cs="Calibri"/>
          <w:sz w:val="24"/>
          <w:szCs w:val="24"/>
        </w:rPr>
        <w:t>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897384" w:rsidRDefault="00CC04DE" w:rsidP="00703402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FE01D2">
        <w:rPr>
          <w:rFonts w:asciiTheme="minorHAnsi" w:hAnsiTheme="minorHAnsi" w:cs="Calibri"/>
          <w:color w:val="000000"/>
          <w:sz w:val="24"/>
          <w:szCs w:val="24"/>
        </w:rPr>
        <w:t>r</w:t>
      </w:r>
      <w:r w:rsidR="00FE01D2" w:rsidRPr="00FE01D2">
        <w:rPr>
          <w:rFonts w:asciiTheme="minorHAnsi" w:hAnsiTheme="minorHAnsi" w:cs="Calibri"/>
          <w:color w:val="000000"/>
          <w:sz w:val="24"/>
          <w:szCs w:val="24"/>
        </w:rPr>
        <w:t>econhece, nos termos e condições que especifica, que a propriedade do imóvel objeto da Matrícula nº 22.524, autuada no Livro nº 2 – Registro Geral, do Segundo Cartório de Registro de Imóveis da Comarca de Araraquara, é do município de Gavião Peixoto.</w:t>
      </w:r>
    </w:p>
    <w:p w:rsidR="00FE01D2" w:rsidRDefault="0013578A" w:rsidP="0070340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propositura se origina em razão de pedido formulado pelo município de Gavião Pei</w:t>
      </w:r>
      <w:r w:rsidR="00EF0651">
        <w:rPr>
          <w:rFonts w:asciiTheme="minorHAnsi" w:hAnsiTheme="minorHAnsi"/>
          <w:sz w:val="24"/>
          <w:szCs w:val="24"/>
        </w:rPr>
        <w:t>xoto, por meio de seu Prefeito, cuja cópia segue anexa.</w:t>
      </w:r>
    </w:p>
    <w:p w:rsidR="0013578A" w:rsidRDefault="00EF0651" w:rsidP="0013578A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 m</w:t>
      </w:r>
      <w:r w:rsidR="0013578A" w:rsidRPr="0013578A">
        <w:rPr>
          <w:rFonts w:asciiTheme="minorHAnsi" w:hAnsiTheme="minorHAnsi"/>
          <w:sz w:val="24"/>
          <w:szCs w:val="24"/>
        </w:rPr>
        <w:t xml:space="preserve">unicípio de Gavião Peixoto foi criado </w:t>
      </w:r>
      <w:r w:rsidR="0013578A">
        <w:rPr>
          <w:rFonts w:asciiTheme="minorHAnsi" w:hAnsiTheme="minorHAnsi"/>
          <w:sz w:val="24"/>
          <w:szCs w:val="24"/>
        </w:rPr>
        <w:t xml:space="preserve">por meio da </w:t>
      </w:r>
      <w:r w:rsidR="0013578A" w:rsidRPr="0013578A">
        <w:rPr>
          <w:rFonts w:asciiTheme="minorHAnsi" w:hAnsiTheme="minorHAnsi"/>
          <w:sz w:val="24"/>
          <w:szCs w:val="24"/>
        </w:rPr>
        <w:t>Lei Estadual nº 9.330</w:t>
      </w:r>
      <w:r w:rsidR="0013578A">
        <w:rPr>
          <w:rFonts w:asciiTheme="minorHAnsi" w:hAnsiTheme="minorHAnsi"/>
          <w:sz w:val="24"/>
          <w:szCs w:val="24"/>
        </w:rPr>
        <w:t xml:space="preserve">, de </w:t>
      </w:r>
      <w:r w:rsidR="0013578A" w:rsidRPr="0013578A">
        <w:rPr>
          <w:rFonts w:asciiTheme="minorHAnsi" w:hAnsiTheme="minorHAnsi"/>
          <w:sz w:val="24"/>
          <w:szCs w:val="24"/>
        </w:rPr>
        <w:t>27 de dezembro de 1995</w:t>
      </w:r>
      <w:r w:rsidR="0013578A">
        <w:rPr>
          <w:rFonts w:asciiTheme="minorHAnsi" w:hAnsiTheme="minorHAnsi"/>
          <w:sz w:val="24"/>
          <w:szCs w:val="24"/>
        </w:rPr>
        <w:t xml:space="preserve">, que </w:t>
      </w:r>
      <w:r w:rsidR="0013578A" w:rsidRPr="0013578A">
        <w:rPr>
          <w:rFonts w:asciiTheme="minorHAnsi" w:hAnsiTheme="minorHAnsi"/>
          <w:sz w:val="24"/>
          <w:szCs w:val="24"/>
        </w:rPr>
        <w:t xml:space="preserve">delimitou o território do município indicando precisamente suas divisas. </w:t>
      </w:r>
    </w:p>
    <w:p w:rsidR="0013578A" w:rsidRPr="0013578A" w:rsidRDefault="0013578A" w:rsidP="0013578A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 outra sorte, </w:t>
      </w:r>
      <w:r w:rsidRPr="0013578A">
        <w:rPr>
          <w:rFonts w:asciiTheme="minorHAnsi" w:hAnsiTheme="minorHAnsi"/>
          <w:sz w:val="24"/>
          <w:szCs w:val="24"/>
        </w:rPr>
        <w:t>no ano de 1957, por força da Lei nº 581</w:t>
      </w:r>
      <w:r>
        <w:rPr>
          <w:rFonts w:asciiTheme="minorHAnsi" w:hAnsiTheme="minorHAnsi"/>
          <w:sz w:val="24"/>
          <w:szCs w:val="24"/>
        </w:rPr>
        <w:t>,</w:t>
      </w:r>
      <w:r w:rsidRPr="0013578A">
        <w:rPr>
          <w:rFonts w:asciiTheme="minorHAnsi" w:hAnsiTheme="minorHAnsi"/>
          <w:sz w:val="24"/>
          <w:szCs w:val="24"/>
        </w:rPr>
        <w:t xml:space="preserve"> de 16 de agosto </w:t>
      </w:r>
      <w:r>
        <w:rPr>
          <w:rFonts w:asciiTheme="minorHAnsi" w:hAnsiTheme="minorHAnsi"/>
          <w:sz w:val="24"/>
          <w:szCs w:val="24"/>
        </w:rPr>
        <w:t xml:space="preserve">de 1957, o município de Araraquara doou </w:t>
      </w:r>
      <w:r w:rsidRPr="0013578A">
        <w:rPr>
          <w:rFonts w:asciiTheme="minorHAnsi" w:hAnsiTheme="minorHAnsi"/>
          <w:sz w:val="24"/>
          <w:szCs w:val="24"/>
        </w:rPr>
        <w:t>uma área de terras pertencentes ao Município de Araraquara, localizada no então Distrito de Gavião Peixoto ao Gavião Futebol Clube. Referida área encontra-se</w:t>
      </w:r>
      <w:r w:rsidR="00EF0651">
        <w:rPr>
          <w:rFonts w:asciiTheme="minorHAnsi" w:hAnsiTheme="minorHAnsi"/>
          <w:sz w:val="24"/>
          <w:szCs w:val="24"/>
        </w:rPr>
        <w:t>, atualmente, n</w:t>
      </w:r>
      <w:r w:rsidRPr="0013578A">
        <w:rPr>
          <w:rFonts w:asciiTheme="minorHAnsi" w:hAnsiTheme="minorHAnsi"/>
          <w:sz w:val="24"/>
          <w:szCs w:val="24"/>
        </w:rPr>
        <w:t xml:space="preserve">o </w:t>
      </w:r>
      <w:r w:rsidR="00EF0651" w:rsidRPr="0013578A">
        <w:rPr>
          <w:rFonts w:asciiTheme="minorHAnsi" w:hAnsiTheme="minorHAnsi"/>
          <w:sz w:val="24"/>
          <w:szCs w:val="24"/>
        </w:rPr>
        <w:t xml:space="preserve">atual </w:t>
      </w:r>
      <w:r w:rsidRPr="0013578A">
        <w:rPr>
          <w:rFonts w:asciiTheme="minorHAnsi" w:hAnsiTheme="minorHAnsi"/>
          <w:sz w:val="24"/>
          <w:szCs w:val="24"/>
        </w:rPr>
        <w:t xml:space="preserve">território do </w:t>
      </w:r>
      <w:r w:rsidR="00EF0651">
        <w:rPr>
          <w:rFonts w:asciiTheme="minorHAnsi" w:hAnsiTheme="minorHAnsi"/>
          <w:sz w:val="24"/>
          <w:szCs w:val="24"/>
        </w:rPr>
        <w:t>m</w:t>
      </w:r>
      <w:r w:rsidRPr="0013578A">
        <w:rPr>
          <w:rFonts w:asciiTheme="minorHAnsi" w:hAnsiTheme="minorHAnsi"/>
          <w:sz w:val="24"/>
          <w:szCs w:val="24"/>
        </w:rPr>
        <w:t>unicípio de Gavião Peixoto</w:t>
      </w:r>
      <w:r w:rsidR="00EF0651">
        <w:rPr>
          <w:rFonts w:asciiTheme="minorHAnsi" w:hAnsiTheme="minorHAnsi"/>
          <w:sz w:val="24"/>
          <w:szCs w:val="24"/>
        </w:rPr>
        <w:t>,</w:t>
      </w:r>
      <w:r w:rsidRPr="0013578A">
        <w:rPr>
          <w:rFonts w:asciiTheme="minorHAnsi" w:hAnsiTheme="minorHAnsi"/>
          <w:sz w:val="24"/>
          <w:szCs w:val="24"/>
        </w:rPr>
        <w:t xml:space="preserve"> nos exatos termos da Lei Estadual</w:t>
      </w:r>
      <w:r w:rsidR="00EF0651">
        <w:rPr>
          <w:rFonts w:asciiTheme="minorHAnsi" w:hAnsiTheme="minorHAnsi"/>
          <w:sz w:val="24"/>
          <w:szCs w:val="24"/>
        </w:rPr>
        <w:t xml:space="preserve"> nº</w:t>
      </w:r>
      <w:r w:rsidRPr="0013578A">
        <w:rPr>
          <w:rFonts w:asciiTheme="minorHAnsi" w:hAnsiTheme="minorHAnsi"/>
          <w:sz w:val="24"/>
          <w:szCs w:val="24"/>
        </w:rPr>
        <w:t xml:space="preserve"> 9.330</w:t>
      </w:r>
      <w:r w:rsidR="00EF0651">
        <w:rPr>
          <w:rFonts w:asciiTheme="minorHAnsi" w:hAnsiTheme="minorHAnsi"/>
          <w:sz w:val="24"/>
          <w:szCs w:val="24"/>
        </w:rPr>
        <w:t>, de 27 de dezembro de 19</w:t>
      </w:r>
      <w:r w:rsidRPr="0013578A">
        <w:rPr>
          <w:rFonts w:asciiTheme="minorHAnsi" w:hAnsiTheme="minorHAnsi"/>
          <w:sz w:val="24"/>
          <w:szCs w:val="24"/>
        </w:rPr>
        <w:t>95</w:t>
      </w:r>
      <w:r w:rsidR="00EF0651">
        <w:rPr>
          <w:rFonts w:asciiTheme="minorHAnsi" w:hAnsiTheme="minorHAnsi"/>
          <w:sz w:val="24"/>
          <w:szCs w:val="24"/>
        </w:rPr>
        <w:t>,</w:t>
      </w:r>
      <w:r w:rsidRPr="0013578A">
        <w:rPr>
          <w:rFonts w:asciiTheme="minorHAnsi" w:hAnsiTheme="minorHAnsi"/>
          <w:sz w:val="24"/>
          <w:szCs w:val="24"/>
        </w:rPr>
        <w:t xml:space="preserve"> e está registrada </w:t>
      </w:r>
      <w:r w:rsidR="00EF0651">
        <w:rPr>
          <w:rFonts w:asciiTheme="minorHAnsi" w:hAnsiTheme="minorHAnsi"/>
          <w:sz w:val="24"/>
          <w:szCs w:val="24"/>
        </w:rPr>
        <w:t xml:space="preserve">sob a </w:t>
      </w:r>
      <w:r w:rsidRPr="0013578A">
        <w:rPr>
          <w:rFonts w:asciiTheme="minorHAnsi" w:hAnsiTheme="minorHAnsi"/>
          <w:sz w:val="24"/>
          <w:szCs w:val="24"/>
        </w:rPr>
        <w:t xml:space="preserve">Matrícula </w:t>
      </w:r>
      <w:r w:rsidR="00EF0651">
        <w:rPr>
          <w:rFonts w:asciiTheme="minorHAnsi" w:hAnsiTheme="minorHAnsi"/>
          <w:sz w:val="24"/>
          <w:szCs w:val="24"/>
        </w:rPr>
        <w:t xml:space="preserve">nº </w:t>
      </w:r>
      <w:r w:rsidRPr="0013578A">
        <w:rPr>
          <w:rFonts w:asciiTheme="minorHAnsi" w:hAnsiTheme="minorHAnsi"/>
          <w:sz w:val="24"/>
          <w:szCs w:val="24"/>
        </w:rPr>
        <w:t xml:space="preserve">22.524 do </w:t>
      </w:r>
      <w:r w:rsidR="00EF0651">
        <w:rPr>
          <w:rFonts w:ascii="Calibri" w:hAnsi="Calibri"/>
          <w:sz w:val="24"/>
          <w:szCs w:val="24"/>
        </w:rPr>
        <w:t>Segundo Cartório de Registro de Imóveis da Comarca de Araraquara</w:t>
      </w:r>
      <w:r w:rsidRPr="0013578A">
        <w:rPr>
          <w:rFonts w:asciiTheme="minorHAnsi" w:hAnsiTheme="minorHAnsi"/>
          <w:sz w:val="24"/>
          <w:szCs w:val="24"/>
        </w:rPr>
        <w:t>.</w:t>
      </w:r>
    </w:p>
    <w:p w:rsidR="0013578A" w:rsidRPr="0013578A" w:rsidRDefault="0013578A" w:rsidP="0013578A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13578A">
        <w:rPr>
          <w:rFonts w:asciiTheme="minorHAnsi" w:hAnsiTheme="minorHAnsi"/>
          <w:sz w:val="24"/>
          <w:szCs w:val="24"/>
        </w:rPr>
        <w:t>Também é fato que a doação foi efetuada através de condição que se não cumprida faria reverter a propriedade ao doador. Passados vários anos sem que o donatário cumprisse a condição antes estipulada, houve a reversão da doação após determinação de decisão judicial transitada em julgado.</w:t>
      </w:r>
    </w:p>
    <w:p w:rsidR="0013578A" w:rsidRPr="0013578A" w:rsidRDefault="0013578A" w:rsidP="0013578A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13578A">
        <w:rPr>
          <w:rFonts w:asciiTheme="minorHAnsi" w:hAnsiTheme="minorHAnsi"/>
          <w:sz w:val="24"/>
          <w:szCs w:val="24"/>
        </w:rPr>
        <w:t xml:space="preserve">A ação em questão, </w:t>
      </w:r>
      <w:r w:rsidR="00EF0651">
        <w:rPr>
          <w:rFonts w:asciiTheme="minorHAnsi" w:hAnsiTheme="minorHAnsi"/>
          <w:sz w:val="24"/>
          <w:szCs w:val="24"/>
        </w:rPr>
        <w:t>p</w:t>
      </w:r>
      <w:r w:rsidRPr="0013578A">
        <w:rPr>
          <w:rFonts w:asciiTheme="minorHAnsi" w:hAnsiTheme="minorHAnsi"/>
          <w:sz w:val="24"/>
          <w:szCs w:val="24"/>
        </w:rPr>
        <w:t>roc</w:t>
      </w:r>
      <w:r w:rsidR="00EF0651">
        <w:rPr>
          <w:rFonts w:asciiTheme="minorHAnsi" w:hAnsiTheme="minorHAnsi"/>
          <w:sz w:val="24"/>
          <w:szCs w:val="24"/>
        </w:rPr>
        <w:t xml:space="preserve">esso nº 1003874-35.2018.8.26.0037, </w:t>
      </w:r>
      <w:r w:rsidRPr="0013578A">
        <w:rPr>
          <w:rFonts w:asciiTheme="minorHAnsi" w:hAnsiTheme="minorHAnsi"/>
          <w:sz w:val="24"/>
          <w:szCs w:val="24"/>
        </w:rPr>
        <w:t>foi ajuizada pelo Município de Gavião Peixoto visto que</w:t>
      </w:r>
      <w:r w:rsidR="00EF0651">
        <w:rPr>
          <w:rFonts w:asciiTheme="minorHAnsi" w:hAnsiTheme="minorHAnsi"/>
          <w:sz w:val="24"/>
          <w:szCs w:val="24"/>
        </w:rPr>
        <w:t xml:space="preserve">, em razão das legislações acima mencionadas, </w:t>
      </w:r>
      <w:r w:rsidR="00EF0651" w:rsidRPr="0013578A">
        <w:rPr>
          <w:rFonts w:asciiTheme="minorHAnsi" w:hAnsiTheme="minorHAnsi"/>
          <w:sz w:val="24"/>
          <w:szCs w:val="24"/>
        </w:rPr>
        <w:t>era o único legitimado a ingressar com a</w:t>
      </w:r>
      <w:r w:rsidR="00EF0651">
        <w:rPr>
          <w:rFonts w:asciiTheme="minorHAnsi" w:hAnsiTheme="minorHAnsi"/>
          <w:sz w:val="24"/>
          <w:szCs w:val="24"/>
        </w:rPr>
        <w:t xml:space="preserve"> demanda</w:t>
      </w:r>
      <w:r w:rsidRPr="0013578A">
        <w:rPr>
          <w:rFonts w:asciiTheme="minorHAnsi" w:hAnsiTheme="minorHAnsi"/>
          <w:sz w:val="24"/>
          <w:szCs w:val="24"/>
        </w:rPr>
        <w:t>. Vale frisar que em referida ação houve, inclusive, o pagamento por parte do Município de Gavião Peixoto de indenização ao Gavião Futebol Clube.</w:t>
      </w:r>
    </w:p>
    <w:p w:rsidR="00EF0651" w:rsidRDefault="0013578A" w:rsidP="0013578A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13578A">
        <w:rPr>
          <w:rFonts w:asciiTheme="minorHAnsi" w:hAnsiTheme="minorHAnsi"/>
          <w:sz w:val="24"/>
          <w:szCs w:val="24"/>
        </w:rPr>
        <w:t xml:space="preserve">No intuito de fazer cumprir a decisão judicial, </w:t>
      </w:r>
      <w:r w:rsidR="00EF0651">
        <w:rPr>
          <w:rFonts w:asciiTheme="minorHAnsi" w:hAnsiTheme="minorHAnsi"/>
          <w:sz w:val="24"/>
          <w:szCs w:val="24"/>
        </w:rPr>
        <w:t xml:space="preserve">o município de Gavião Peixoto requereu </w:t>
      </w:r>
      <w:r w:rsidRPr="0013578A">
        <w:rPr>
          <w:rFonts w:asciiTheme="minorHAnsi" w:hAnsiTheme="minorHAnsi"/>
          <w:sz w:val="24"/>
          <w:szCs w:val="24"/>
        </w:rPr>
        <w:t xml:space="preserve">ao </w:t>
      </w:r>
      <w:r w:rsidR="00EF0651">
        <w:rPr>
          <w:rFonts w:ascii="Calibri" w:hAnsi="Calibri"/>
          <w:sz w:val="24"/>
          <w:szCs w:val="24"/>
        </w:rPr>
        <w:t>Segundo Cartório de Registro de Imóveis da Comarca de Araraquara</w:t>
      </w:r>
      <w:r w:rsidR="00EF0651" w:rsidRPr="0013578A">
        <w:rPr>
          <w:rFonts w:asciiTheme="minorHAnsi" w:hAnsiTheme="minorHAnsi"/>
          <w:sz w:val="24"/>
          <w:szCs w:val="24"/>
        </w:rPr>
        <w:t xml:space="preserve"> </w:t>
      </w:r>
      <w:r w:rsidRPr="0013578A">
        <w:rPr>
          <w:rFonts w:asciiTheme="minorHAnsi" w:hAnsiTheme="minorHAnsi"/>
          <w:sz w:val="24"/>
          <w:szCs w:val="24"/>
        </w:rPr>
        <w:t xml:space="preserve">o registro na </w:t>
      </w:r>
      <w:r w:rsidR="00EF0651">
        <w:rPr>
          <w:rFonts w:asciiTheme="minorHAnsi" w:hAnsiTheme="minorHAnsi"/>
          <w:sz w:val="24"/>
          <w:szCs w:val="24"/>
        </w:rPr>
        <w:t>m</w:t>
      </w:r>
      <w:r w:rsidRPr="0013578A">
        <w:rPr>
          <w:rFonts w:asciiTheme="minorHAnsi" w:hAnsiTheme="minorHAnsi"/>
          <w:sz w:val="24"/>
          <w:szCs w:val="24"/>
        </w:rPr>
        <w:t>atr</w:t>
      </w:r>
      <w:r w:rsidR="00EF0651">
        <w:rPr>
          <w:rFonts w:asciiTheme="minorHAnsi" w:hAnsiTheme="minorHAnsi"/>
          <w:sz w:val="24"/>
          <w:szCs w:val="24"/>
        </w:rPr>
        <w:t>í</w:t>
      </w:r>
      <w:r w:rsidRPr="0013578A">
        <w:rPr>
          <w:rFonts w:asciiTheme="minorHAnsi" w:hAnsiTheme="minorHAnsi"/>
          <w:sz w:val="24"/>
          <w:szCs w:val="24"/>
        </w:rPr>
        <w:t xml:space="preserve">cula do imóvel de não apenas o cancelamento da doação (objeto da Transcrição nº 5.901) como também a declaração de que doravante o bem faz parte do patrimônio do município de Gavião Peixoto. </w:t>
      </w:r>
    </w:p>
    <w:p w:rsidR="0013578A" w:rsidRPr="0013578A" w:rsidRDefault="0013578A" w:rsidP="0013578A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13578A">
        <w:rPr>
          <w:rFonts w:asciiTheme="minorHAnsi" w:hAnsiTheme="minorHAnsi"/>
          <w:sz w:val="24"/>
          <w:szCs w:val="24"/>
        </w:rPr>
        <w:lastRenderedPageBreak/>
        <w:t>A solicitação foi atendida em parte, sendo apenas averbado o cancelamento da doação, mas não o registro da propriedade em favor do Município de Gavião Peixoto.</w:t>
      </w:r>
    </w:p>
    <w:p w:rsidR="0013578A" w:rsidRPr="0013578A" w:rsidRDefault="0013578A" w:rsidP="0013578A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13578A">
        <w:rPr>
          <w:rFonts w:asciiTheme="minorHAnsi" w:hAnsiTheme="minorHAnsi"/>
          <w:sz w:val="24"/>
          <w:szCs w:val="24"/>
        </w:rPr>
        <w:t>Para a negativa do registro, justifica o Tabelião que: “Aparentemente não há dúvida que o Munícipio de Gavião Peixoto será o efetivo beneficiado com a reversão. Contudo, sob o aspecto estritamente registral, o que importa é perquirir acerca do título hábil a viabilizar a formal transferência do bem imóvel ao Município de Gavião Peixoto. Ausente a regra específica, há de vigorar a regra geral prevista no artigo 108 do Código Civil, que comanda que, ‘Não dispondo a lei em contrário, a escritura pública é essencial à validade dos negócios jurídicos que visem à constituição, transferência, modificação ou renúncia de direitos reais sobre imóveis de valor superior a trinta vezes o maior salário mínimo vigente no País’, aplicando-se, ainda, no que couber, os dispositivos da Lei Federal nº 8.666/1993.”</w:t>
      </w:r>
    </w:p>
    <w:p w:rsidR="0013578A" w:rsidRPr="0013578A" w:rsidRDefault="0013578A" w:rsidP="0013578A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13578A">
        <w:rPr>
          <w:rFonts w:asciiTheme="minorHAnsi" w:hAnsiTheme="minorHAnsi"/>
          <w:sz w:val="24"/>
          <w:szCs w:val="24"/>
        </w:rPr>
        <w:t>Ou seja, por não</w:t>
      </w:r>
      <w:r w:rsidR="00EF0651">
        <w:rPr>
          <w:rFonts w:asciiTheme="minorHAnsi" w:hAnsiTheme="minorHAnsi"/>
          <w:sz w:val="24"/>
          <w:szCs w:val="24"/>
        </w:rPr>
        <w:t xml:space="preserve"> haver na Lei Estadual nº 9.330, de 19</w:t>
      </w:r>
      <w:r w:rsidRPr="0013578A">
        <w:rPr>
          <w:rFonts w:asciiTheme="minorHAnsi" w:hAnsiTheme="minorHAnsi"/>
          <w:sz w:val="24"/>
          <w:szCs w:val="24"/>
        </w:rPr>
        <w:t>95</w:t>
      </w:r>
      <w:r w:rsidR="00EF0651">
        <w:rPr>
          <w:rFonts w:asciiTheme="minorHAnsi" w:hAnsiTheme="minorHAnsi"/>
          <w:sz w:val="24"/>
          <w:szCs w:val="24"/>
        </w:rPr>
        <w:t>,</w:t>
      </w:r>
      <w:r w:rsidRPr="0013578A">
        <w:rPr>
          <w:rFonts w:asciiTheme="minorHAnsi" w:hAnsiTheme="minorHAnsi"/>
          <w:sz w:val="24"/>
          <w:szCs w:val="24"/>
        </w:rPr>
        <w:t xml:space="preserve"> qualquer disciplina em relação aos bens públicos pertencentes ao Município de Araraquara que estavam situados no limite territorial do que hoje é o Município de Gavião Peixoto, entente o </w:t>
      </w:r>
      <w:r w:rsidR="00EF0651">
        <w:rPr>
          <w:rFonts w:ascii="Calibri" w:hAnsi="Calibri"/>
          <w:sz w:val="24"/>
          <w:szCs w:val="24"/>
        </w:rPr>
        <w:t>Segundo Cartório de Registro de Imóveis da Comarca de Araraquara</w:t>
      </w:r>
      <w:r w:rsidR="00EF0651" w:rsidRPr="0013578A">
        <w:rPr>
          <w:rFonts w:asciiTheme="minorHAnsi" w:hAnsiTheme="minorHAnsi"/>
          <w:sz w:val="24"/>
          <w:szCs w:val="24"/>
        </w:rPr>
        <w:t xml:space="preserve"> </w:t>
      </w:r>
      <w:r w:rsidRPr="0013578A">
        <w:rPr>
          <w:rFonts w:asciiTheme="minorHAnsi" w:hAnsiTheme="minorHAnsi"/>
          <w:sz w:val="24"/>
          <w:szCs w:val="24"/>
        </w:rPr>
        <w:t xml:space="preserve">que algum outro título de é necessário para que se efetive o registro em favor de </w:t>
      </w:r>
      <w:r w:rsidR="00EF0651">
        <w:rPr>
          <w:rFonts w:asciiTheme="minorHAnsi" w:hAnsiTheme="minorHAnsi"/>
          <w:sz w:val="24"/>
          <w:szCs w:val="24"/>
        </w:rPr>
        <w:t xml:space="preserve">município de </w:t>
      </w:r>
      <w:r w:rsidRPr="0013578A">
        <w:rPr>
          <w:rFonts w:asciiTheme="minorHAnsi" w:hAnsiTheme="minorHAnsi"/>
          <w:sz w:val="24"/>
          <w:szCs w:val="24"/>
        </w:rPr>
        <w:t>Gavião Peixoto.</w:t>
      </w:r>
    </w:p>
    <w:p w:rsidR="0013578A" w:rsidRDefault="00EF0651" w:rsidP="0013578A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 síntese, é com base nesses fundamentos que apresentamos o presente Projeto de Lei, por meio do qual reste declarado</w:t>
      </w:r>
      <w:r w:rsidR="0013578A" w:rsidRPr="0013578A">
        <w:rPr>
          <w:rFonts w:asciiTheme="minorHAnsi" w:hAnsiTheme="minorHAnsi"/>
          <w:sz w:val="24"/>
          <w:szCs w:val="24"/>
        </w:rPr>
        <w:t xml:space="preserve">, de forma cabal, que a propriedade do bem localizado no território do atual </w:t>
      </w:r>
      <w:r>
        <w:rPr>
          <w:rFonts w:asciiTheme="minorHAnsi" w:hAnsiTheme="minorHAnsi"/>
          <w:sz w:val="24"/>
          <w:szCs w:val="24"/>
        </w:rPr>
        <w:t>m</w:t>
      </w:r>
      <w:r w:rsidR="0013578A" w:rsidRPr="0013578A">
        <w:rPr>
          <w:rFonts w:asciiTheme="minorHAnsi" w:hAnsiTheme="minorHAnsi"/>
          <w:sz w:val="24"/>
          <w:szCs w:val="24"/>
        </w:rPr>
        <w:t xml:space="preserve">unicípio de Gavião Peixoto é, de fato e de direito, deste </w:t>
      </w:r>
      <w:r>
        <w:rPr>
          <w:rFonts w:asciiTheme="minorHAnsi" w:hAnsiTheme="minorHAnsi"/>
          <w:sz w:val="24"/>
          <w:szCs w:val="24"/>
        </w:rPr>
        <w:t>M</w:t>
      </w:r>
      <w:r w:rsidR="0013578A" w:rsidRPr="0013578A">
        <w:rPr>
          <w:rFonts w:asciiTheme="minorHAnsi" w:hAnsiTheme="minorHAnsi"/>
          <w:sz w:val="24"/>
          <w:szCs w:val="24"/>
        </w:rPr>
        <w:t xml:space="preserve">unicípio, servindo referida norma como título hábil a possibilitar ao </w:t>
      </w:r>
      <w:r>
        <w:rPr>
          <w:rFonts w:ascii="Calibri" w:hAnsi="Calibri"/>
          <w:sz w:val="24"/>
          <w:szCs w:val="24"/>
        </w:rPr>
        <w:t>Segundo Cartório de Registro de Imóveis da Comarca de Araraquara</w:t>
      </w:r>
      <w:r w:rsidRPr="0013578A">
        <w:rPr>
          <w:rFonts w:asciiTheme="minorHAnsi" w:hAnsiTheme="minorHAnsi"/>
          <w:sz w:val="24"/>
          <w:szCs w:val="24"/>
        </w:rPr>
        <w:t xml:space="preserve"> </w:t>
      </w:r>
      <w:r w:rsidR="0013578A" w:rsidRPr="0013578A">
        <w:rPr>
          <w:rFonts w:asciiTheme="minorHAnsi" w:hAnsiTheme="minorHAnsi"/>
          <w:sz w:val="24"/>
          <w:szCs w:val="24"/>
        </w:rPr>
        <w:t xml:space="preserve">o reconhecimento do registro de propriedade na </w:t>
      </w:r>
      <w:r>
        <w:rPr>
          <w:rFonts w:asciiTheme="minorHAnsi" w:hAnsiTheme="minorHAnsi"/>
          <w:sz w:val="24"/>
          <w:szCs w:val="24"/>
        </w:rPr>
        <w:t>m</w:t>
      </w:r>
      <w:r w:rsidR="0013578A" w:rsidRPr="0013578A">
        <w:rPr>
          <w:rFonts w:asciiTheme="minorHAnsi" w:hAnsiTheme="minorHAnsi"/>
          <w:sz w:val="24"/>
          <w:szCs w:val="24"/>
        </w:rPr>
        <w:t>atrícula do bem.</w:t>
      </w:r>
    </w:p>
    <w:p w:rsidR="00CC04DE" w:rsidRPr="00BE4DA8" w:rsidRDefault="00CC04DE" w:rsidP="008B283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A82693" w:rsidRDefault="00CC04DE" w:rsidP="00A82693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FE01D2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Reconhece, nos termos e condições que especifica, que a propriedade do imóvel </w:t>
      </w:r>
      <w:r w:rsidRPr="00FE01D2">
        <w:rPr>
          <w:rFonts w:ascii="Calibri" w:hAnsi="Calibri" w:cs="Calibri"/>
          <w:sz w:val="22"/>
          <w:szCs w:val="22"/>
        </w:rPr>
        <w:t>o imóvel objeto da Matrícula nº 22.524, autuada no Livro nº 2 – Registro Geral, do Segundo Cartório de Registro de Imóveis da Comarca de Araraquara</w:t>
      </w:r>
      <w:r>
        <w:rPr>
          <w:rFonts w:ascii="Calibri" w:hAnsi="Calibri" w:cs="Calibri"/>
          <w:sz w:val="22"/>
          <w:szCs w:val="22"/>
        </w:rPr>
        <w:t xml:space="preserve">, é do município de Gavião Peixoto. 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C140F" w:rsidRDefault="00CC04DE" w:rsidP="00703402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8E3A25">
        <w:rPr>
          <w:rFonts w:ascii="Calibri" w:hAnsi="Calibri"/>
          <w:sz w:val="24"/>
          <w:szCs w:val="24"/>
        </w:rPr>
        <w:t>O município de Araraquara reconhece, para todos os fins, que o imóvel objeto da Matrícula nº 22.524, autuada no Livro nº 2 – Registro Geral, do Segundo Cartório de Registro de Imóveis da Comarca de Araraquara, é de propriedade do município de Gavião Peixoto, nos termos do art. 9º da Lei Complementar Estadual nº 651, de 31 de julho de 1990.</w:t>
      </w:r>
    </w:p>
    <w:p w:rsidR="008E3A25" w:rsidRDefault="008E3A25" w:rsidP="00703402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§ 1º O município de Araraquara cede ao Município de Gavião Peixoto, a título gratuito e irrevogável, todas as ações e direitos inerentes à posse e à propriedade do imóvel mencionado no “caput” deste artigo.</w:t>
      </w:r>
    </w:p>
    <w:p w:rsidR="008E3A25" w:rsidRDefault="008E3A25" w:rsidP="00703402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§ 2º O município de Araraquara não arcará com quaisquer das despesas, tributos e emolumentos eventualmente incidentes e decorrentes da assunção e da regularização da propriedade do imóvel mencionado no “caput” deste artigo em favor do município de Gavião Peixoto. 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FE01D2">
        <w:rPr>
          <w:rFonts w:ascii="Calibri" w:hAnsi="Calibri" w:cs="Calibri"/>
          <w:bCs/>
          <w:sz w:val="24"/>
          <w:szCs w:val="24"/>
        </w:rPr>
        <w:t>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703402">
        <w:rPr>
          <w:rFonts w:ascii="Calibri" w:hAnsi="Calibri"/>
          <w:sz w:val="24"/>
          <w:szCs w:val="24"/>
        </w:rPr>
        <w:t>30</w:t>
      </w:r>
      <w:r w:rsidRPr="00F15C41">
        <w:rPr>
          <w:rFonts w:ascii="Calibri" w:hAnsi="Calibri"/>
          <w:sz w:val="24"/>
          <w:szCs w:val="24"/>
        </w:rPr>
        <w:t xml:space="preserve"> de janeiro 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830AF5">
      <w:headerReference w:type="default" r:id="rId9"/>
      <w:footerReference w:type="default" r:id="rId10"/>
      <w:pgSz w:w="11906" w:h="16838"/>
      <w:pgMar w:top="1701" w:right="1134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CF9" w:rsidRDefault="000D1CF9" w:rsidP="008166A0">
      <w:r>
        <w:separator/>
      </w:r>
    </w:p>
  </w:endnote>
  <w:endnote w:type="continuationSeparator" w:id="0">
    <w:p w:rsidR="000D1CF9" w:rsidRDefault="000D1CF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FB" w:rsidRPr="00E42A39" w:rsidRDefault="001A57FB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6639C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6639C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1A57FB" w:rsidRDefault="001A57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CF9" w:rsidRDefault="000D1CF9" w:rsidP="008166A0">
      <w:r>
        <w:separator/>
      </w:r>
    </w:p>
  </w:footnote>
  <w:footnote w:type="continuationSeparator" w:id="0">
    <w:p w:rsidR="000D1CF9" w:rsidRDefault="000D1CF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FB" w:rsidRDefault="001A57FB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200" cy="878400"/>
          <wp:effectExtent l="0" t="0" r="1270" b="0"/>
          <wp:wrapTight wrapText="bothSides">
            <wp:wrapPolygon edited="0">
              <wp:start x="5151" y="0"/>
              <wp:lineTo x="2060" y="937"/>
              <wp:lineTo x="0" y="3748"/>
              <wp:lineTo x="0" y="18273"/>
              <wp:lineTo x="3091" y="21085"/>
              <wp:lineTo x="6696" y="21085"/>
              <wp:lineTo x="14423" y="21085"/>
              <wp:lineTo x="21119" y="18742"/>
              <wp:lineTo x="21119" y="2811"/>
              <wp:lineTo x="16483" y="0"/>
              <wp:lineTo x="5151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87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57FB" w:rsidRDefault="001A57FB" w:rsidP="00857790">
    <w:pPr>
      <w:pStyle w:val="Legenda"/>
    </w:pPr>
  </w:p>
  <w:p w:rsidR="001A57FB" w:rsidRDefault="001A57FB" w:rsidP="00857790">
    <w:pPr>
      <w:pStyle w:val="Legenda"/>
    </w:pPr>
    <w:r>
      <w:t xml:space="preserve"> </w:t>
    </w:r>
  </w:p>
  <w:p w:rsidR="001A57FB" w:rsidRDefault="001A57FB" w:rsidP="00857790">
    <w:pPr>
      <w:pStyle w:val="Legenda"/>
    </w:pPr>
  </w:p>
  <w:p w:rsidR="001A57FB" w:rsidRPr="00BE4DA8" w:rsidRDefault="001A57FB" w:rsidP="00857790">
    <w:pPr>
      <w:pStyle w:val="Legenda"/>
      <w:rPr>
        <w:sz w:val="12"/>
        <w:szCs w:val="24"/>
      </w:rPr>
    </w:pPr>
  </w:p>
  <w:p w:rsidR="001A57FB" w:rsidRDefault="001A57FB" w:rsidP="00703402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1A57FB" w:rsidRPr="00857790" w:rsidRDefault="00703402" w:rsidP="00703402">
    <w:pPr>
      <w:tabs>
        <w:tab w:val="left" w:pos="353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CF9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DCA"/>
    <w:rsid w:val="0010557F"/>
    <w:rsid w:val="0011103D"/>
    <w:rsid w:val="00112A46"/>
    <w:rsid w:val="00113A50"/>
    <w:rsid w:val="001217D6"/>
    <w:rsid w:val="001246AD"/>
    <w:rsid w:val="0012513A"/>
    <w:rsid w:val="0013578A"/>
    <w:rsid w:val="00135EAD"/>
    <w:rsid w:val="0014117A"/>
    <w:rsid w:val="00144D51"/>
    <w:rsid w:val="001531F0"/>
    <w:rsid w:val="0016200C"/>
    <w:rsid w:val="00165F4A"/>
    <w:rsid w:val="0016639C"/>
    <w:rsid w:val="00171ABC"/>
    <w:rsid w:val="00176265"/>
    <w:rsid w:val="00182302"/>
    <w:rsid w:val="00192FDE"/>
    <w:rsid w:val="00193F72"/>
    <w:rsid w:val="001A57FB"/>
    <w:rsid w:val="001B153C"/>
    <w:rsid w:val="001B2072"/>
    <w:rsid w:val="001B51E3"/>
    <w:rsid w:val="001C1317"/>
    <w:rsid w:val="001C7712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0E9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160B1"/>
    <w:rsid w:val="005230CD"/>
    <w:rsid w:val="0053288B"/>
    <w:rsid w:val="00533E1E"/>
    <w:rsid w:val="00535DAA"/>
    <w:rsid w:val="00536820"/>
    <w:rsid w:val="00536EFE"/>
    <w:rsid w:val="00540C91"/>
    <w:rsid w:val="005431E2"/>
    <w:rsid w:val="00560203"/>
    <w:rsid w:val="00567B81"/>
    <w:rsid w:val="00570FE9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33"/>
    <w:rsid w:val="00702207"/>
    <w:rsid w:val="00703402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7F5AD5"/>
    <w:rsid w:val="008058C0"/>
    <w:rsid w:val="00814E92"/>
    <w:rsid w:val="00815E0D"/>
    <w:rsid w:val="0081610A"/>
    <w:rsid w:val="008166A0"/>
    <w:rsid w:val="00820EE0"/>
    <w:rsid w:val="00823CD2"/>
    <w:rsid w:val="00825853"/>
    <w:rsid w:val="00830AF5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97384"/>
    <w:rsid w:val="008A656C"/>
    <w:rsid w:val="008B2832"/>
    <w:rsid w:val="008B51FA"/>
    <w:rsid w:val="008C644A"/>
    <w:rsid w:val="008D222F"/>
    <w:rsid w:val="008E3A25"/>
    <w:rsid w:val="008E4DFD"/>
    <w:rsid w:val="00904CAD"/>
    <w:rsid w:val="00910C70"/>
    <w:rsid w:val="009110E0"/>
    <w:rsid w:val="00913D56"/>
    <w:rsid w:val="0091420D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2FFD"/>
    <w:rsid w:val="00C140C9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1B2F"/>
    <w:rsid w:val="00CB2F1D"/>
    <w:rsid w:val="00CB6245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4658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30FA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CA9"/>
    <w:rsid w:val="00EF0651"/>
    <w:rsid w:val="00EF1465"/>
    <w:rsid w:val="00EF28FF"/>
    <w:rsid w:val="00F03B0D"/>
    <w:rsid w:val="00F11E6C"/>
    <w:rsid w:val="00F1328B"/>
    <w:rsid w:val="00F15BB7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212C"/>
    <w:rsid w:val="00FD7A6B"/>
    <w:rsid w:val="00FE01D2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1A0679-5980-4A6B-ABA2-B09FE7B6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6B0F7-5083-47E2-A2C6-5B3CE651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2020-01-23T17:00:00Z</cp:lastPrinted>
  <dcterms:created xsi:type="dcterms:W3CDTF">2020-01-30T13:23:00Z</dcterms:created>
  <dcterms:modified xsi:type="dcterms:W3CDTF">2020-01-30T13:23:00Z</dcterms:modified>
</cp:coreProperties>
</file>