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A22BE4">
        <w:rPr>
          <w:rFonts w:ascii="Arial" w:eastAsia="Times New Roman" w:hAnsi="Arial" w:cs="Arial"/>
          <w:szCs w:val="24"/>
          <w:lang w:eastAsia="pt-BR"/>
        </w:rPr>
        <w:t>28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A22BE4">
        <w:rPr>
          <w:rFonts w:ascii="Arial" w:eastAsia="Times New Roman" w:hAnsi="Arial" w:cs="Arial"/>
          <w:szCs w:val="24"/>
          <w:lang w:eastAsia="pt-BR"/>
        </w:rPr>
        <w:t>janei</w:t>
      </w:r>
      <w:r w:rsidR="00E22D0D">
        <w:rPr>
          <w:rFonts w:ascii="Arial" w:eastAsia="Times New Roman" w:hAnsi="Arial" w:cs="Arial"/>
          <w:szCs w:val="24"/>
          <w:lang w:eastAsia="pt-BR"/>
        </w:rPr>
        <w:t>r</w:t>
      </w:r>
      <w:r w:rsidRPr="009C5A22">
        <w:rPr>
          <w:rFonts w:ascii="Arial" w:eastAsia="Times New Roman" w:hAnsi="Arial" w:cs="Arial"/>
          <w:szCs w:val="24"/>
          <w:lang w:eastAsia="pt-BR"/>
        </w:rPr>
        <w:t>o de 20</w:t>
      </w:r>
      <w:r w:rsidR="00A22BE4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, aprovando o </w:t>
      </w:r>
      <w:r w:rsidR="00A22BE4">
        <w:rPr>
          <w:rFonts w:ascii="Arial" w:eastAsia="Times New Roman" w:hAnsi="Arial" w:cs="Arial"/>
          <w:szCs w:val="24"/>
          <w:lang w:eastAsia="pt-BR"/>
        </w:rPr>
        <w:t xml:space="preserve">Substitutivo ao </w:t>
      </w:r>
      <w:r w:rsidRPr="009C5A22">
        <w:rPr>
          <w:rFonts w:ascii="Arial" w:eastAsia="Times New Roman" w:hAnsi="Arial" w:cs="Arial"/>
          <w:szCs w:val="24"/>
          <w:lang w:eastAsia="pt-BR"/>
        </w:rPr>
        <w:t>Projeto de Lei nº 0</w:t>
      </w:r>
      <w:r w:rsidR="00A22BE4">
        <w:rPr>
          <w:rFonts w:ascii="Arial" w:eastAsia="Times New Roman" w:hAnsi="Arial" w:cs="Arial"/>
          <w:szCs w:val="24"/>
          <w:lang w:eastAsia="pt-BR"/>
        </w:rPr>
        <w:t>1</w:t>
      </w:r>
      <w:r w:rsidRPr="009C5A22">
        <w:rPr>
          <w:rFonts w:ascii="Arial" w:eastAsia="Times New Roman" w:hAnsi="Arial" w:cs="Arial"/>
          <w:szCs w:val="24"/>
          <w:lang w:eastAsia="pt-BR"/>
        </w:rPr>
        <w:t>3/20</w:t>
      </w:r>
      <w:r w:rsidR="00A22BE4">
        <w:rPr>
          <w:rFonts w:ascii="Arial" w:eastAsia="Times New Roman" w:hAnsi="Arial" w:cs="Arial"/>
          <w:szCs w:val="24"/>
          <w:lang w:eastAsia="pt-BR"/>
        </w:rPr>
        <w:t>20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 a</w:t>
      </w:r>
      <w:r w:rsidR="00A22BE4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correspondente</w:t>
      </w:r>
      <w:r w:rsidR="00A22BE4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emenda</w:t>
      </w:r>
      <w:r w:rsidR="00A22BE4">
        <w:rPr>
          <w:rFonts w:ascii="Arial" w:eastAsia="Times New Roman" w:hAnsi="Arial" w:cs="Arial"/>
          <w:szCs w:val="24"/>
          <w:lang w:eastAsia="pt-BR"/>
        </w:rPr>
        <w:t>s</w:t>
      </w:r>
      <w:r w:rsidRPr="009C5A22">
        <w:rPr>
          <w:rFonts w:ascii="Arial" w:eastAsia="Times New Roman" w:hAnsi="Arial" w:cs="Arial"/>
          <w:szCs w:val="24"/>
          <w:lang w:eastAsia="pt-BR"/>
        </w:rPr>
        <w:t>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NOVA REDAÇÃO AO PROJETO DE LEI Nº 0</w:t>
      </w:r>
      <w:r w:rsidR="00A22BE4">
        <w:rPr>
          <w:rFonts w:eastAsia="Times New Roman" w:cs="Times New Roman"/>
          <w:b/>
          <w:bCs/>
          <w:sz w:val="32"/>
          <w:szCs w:val="32"/>
          <w:lang w:eastAsia="pt-BR"/>
        </w:rPr>
        <w:t>1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3/20</w:t>
      </w:r>
      <w:r w:rsidR="00A22BE4">
        <w:rPr>
          <w:rFonts w:eastAsia="Times New Roman" w:cs="Times New Roman"/>
          <w:b/>
          <w:bCs/>
          <w:sz w:val="32"/>
          <w:szCs w:val="32"/>
          <w:lang w:eastAsia="pt-BR"/>
        </w:rPr>
        <w:t>20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A22BE4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A22BE4">
        <w:rPr>
          <w:rFonts w:ascii="Arial" w:eastAsia="Times New Roman" w:hAnsi="Arial" w:cs="Arial"/>
          <w:sz w:val="22"/>
          <w:lang w:eastAsia="pt-BR"/>
        </w:rPr>
        <w:t>Dispõe sobre o termo inicial para as jornadas de trabalho fixadas pelas Leis nº 9.800, 9.801 e 9.802, de 27 de novembro de 2019, e dá outras providências.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Lei nº 9.800, de 27 de novembro de 2019, passa a vigorar com a seguinte redação, por meio da qual, inclusive, fica renumerado como art. 98 o seu segundo art. 97: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“Art. 12.  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Parágrafo único.  Veda-se, após a data da vigência desta lei, a concessão de qualquer hipótese de incorporação decorrente do exercício de cargo em comissão, função de confiança ou função-atividade.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78.  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§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prêmio assiduidade, no valor de R$ 166,55 (cento e sessenta e seis reais e cinquenta e cinco centavos), será pago mensalmente, juntamente com a folha de pagamento.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90.  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§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As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jornadas de trabalho estipuladas nesta lei que diferirem das jornadas de trabalho previstas na Lei nº 6.251, de 2005, somente produzirão efeitos a partir de decreto do Poder Executivo que fixe, para cada emprego público, a forma de cumprimento das jornadas de trabalho determinadas por esta lei, devendo ser especificado, dentre outros: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98.  Esta lei entra em vigor na data de sua publicação, produzindo efeitos a contar de 1º de fevereiro de 2020.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 xml:space="preserve">Parágrafo único. Até a implementação das alterações determinadas por esta lei, permanecem aplicáveis subsidiariamente as leis mencionadas no art. 97 desta lei e respectivos regulamentos, exceto a Lei nº 9.701, de 26 de agosto de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2019.”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(NR)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§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Fica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alterada para a referência 27 a referência inicial dos empregos públicos de Agente Comunitário de Saúde e de Agente de Combate às Endemias prevista no Anexo IX da Lei nº 6.251, de 19 de abril de 2005, atualizada por meio do Decreto nº 11.974, de 5 de junho de 2019.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§ 2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Anexo I-A da Lei nº 9.800, de 2019, passa a vigorar com a seguinte alteração: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3658"/>
        <w:gridCol w:w="1682"/>
        <w:gridCol w:w="1190"/>
        <w:gridCol w:w="667"/>
        <w:gridCol w:w="354"/>
      </w:tblGrid>
      <w:tr w:rsidR="00A22BE4" w:rsidRPr="00A22BE4" w:rsidTr="001743A0">
        <w:trPr>
          <w:jc w:val="center"/>
        </w:trPr>
        <w:tc>
          <w:tcPr>
            <w:tcW w:w="10383" w:type="dxa"/>
            <w:gridSpan w:val="6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Cs w:val="24"/>
                <w:lang w:eastAsia="pt-BR"/>
              </w:rPr>
              <w:t>.............................</w:t>
            </w:r>
          </w:p>
        </w:tc>
      </w:tr>
      <w:tr w:rsidR="00A22BE4" w:rsidRPr="00A22BE4" w:rsidTr="001743A0">
        <w:trPr>
          <w:jc w:val="center"/>
        </w:trPr>
        <w:tc>
          <w:tcPr>
            <w:tcW w:w="1507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I - Agente Comunitário de Saúde</w:t>
            </w:r>
          </w:p>
        </w:tc>
        <w:tc>
          <w:tcPr>
            <w:tcW w:w="4961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Executar atividades de prevenção de doenças e promoção da saúde, a partir de referenciais da Educação Popular em Saúde, mediante ações domiciliares ou comunitárias, individuais ou coletivas, desenvolvidas em conformidade com as diretrizes do Sistema Único de Saúde (SUS) que normatizam a saúde preventiva e a atenção básica em saúde, com objetivo de ampliar o acesso da comunidade assistida às ações e aos serviços de informação social e de proteção da cidadania, sob supervisão do gestor municipal.</w:t>
            </w:r>
          </w:p>
        </w:tc>
        <w:tc>
          <w:tcPr>
            <w:tcW w:w="1682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40 horas semanais, em conformidade com a Lei Federal nº 11.350, de 05 de outubro de 2006.</w:t>
            </w:r>
          </w:p>
        </w:tc>
        <w:tc>
          <w:tcPr>
            <w:tcW w:w="1170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Ensino médio completo</w:t>
            </w:r>
          </w:p>
        </w:tc>
        <w:tc>
          <w:tcPr>
            <w:tcW w:w="709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250</w:t>
            </w:r>
          </w:p>
        </w:tc>
        <w:tc>
          <w:tcPr>
            <w:tcW w:w="354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9</w:t>
            </w:r>
          </w:p>
        </w:tc>
      </w:tr>
      <w:tr w:rsidR="00A22BE4" w:rsidRPr="00A22BE4" w:rsidTr="001743A0">
        <w:trPr>
          <w:jc w:val="center"/>
        </w:trPr>
        <w:tc>
          <w:tcPr>
            <w:tcW w:w="10383" w:type="dxa"/>
            <w:gridSpan w:val="6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Cs w:val="24"/>
                <w:lang w:eastAsia="pt-BR"/>
              </w:rPr>
              <w:t>.............................</w:t>
            </w:r>
            <w:bookmarkStart w:id="0" w:name="_GoBack"/>
            <w:bookmarkEnd w:id="0"/>
          </w:p>
        </w:tc>
      </w:tr>
      <w:tr w:rsidR="00A22BE4" w:rsidRPr="00A22BE4" w:rsidTr="001743A0">
        <w:trPr>
          <w:jc w:val="center"/>
        </w:trPr>
        <w:tc>
          <w:tcPr>
            <w:tcW w:w="1507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III - Agente de Combate às Endemias</w:t>
            </w:r>
          </w:p>
        </w:tc>
        <w:tc>
          <w:tcPr>
            <w:tcW w:w="4961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Executar atividades de vigilância, prevenção e controle de doenças e promoção da saúde, desenvolvidas em conformidade com as diretrizes do Sistema Único de Saúde (SUS) e sob supervisão do gestor municipal.</w:t>
            </w:r>
          </w:p>
        </w:tc>
        <w:tc>
          <w:tcPr>
            <w:tcW w:w="1682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40 horas semanais, em conformidade com a Lei Federal nº 11.350, de 05 de outubro de 2006.</w:t>
            </w:r>
          </w:p>
        </w:tc>
        <w:tc>
          <w:tcPr>
            <w:tcW w:w="1170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Ensino médio completo</w:t>
            </w:r>
          </w:p>
        </w:tc>
        <w:tc>
          <w:tcPr>
            <w:tcW w:w="709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150</w:t>
            </w:r>
          </w:p>
        </w:tc>
        <w:tc>
          <w:tcPr>
            <w:tcW w:w="354" w:type="dxa"/>
            <w:vAlign w:val="center"/>
          </w:tcPr>
          <w:p w:rsidR="00A22BE4" w:rsidRPr="00A22BE4" w:rsidRDefault="00A22BE4" w:rsidP="00A22BE4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szCs w:val="24"/>
                <w:lang w:eastAsia="pt-BR"/>
              </w:rPr>
            </w:pPr>
            <w:r w:rsidRPr="00A22BE4">
              <w:rPr>
                <w:rFonts w:ascii="Arial" w:eastAsia="Times New Roman" w:hAnsi="Arial" w:cs="Arial"/>
                <w:szCs w:val="24"/>
                <w:lang w:eastAsia="pt-BR"/>
              </w:rPr>
              <w:t>9</w:t>
            </w:r>
          </w:p>
        </w:tc>
      </w:tr>
    </w:tbl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§ 3º Aplica-se, a contar de 1º de janeiro de 2020, a referência inicial dos empregos públicos de Agente Comunitário de Saúde e de Agente de Combate às Endemias determinada pelo § 1º deste artigo.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2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Lei nº 9.801, de 27 de novembro de 2019, passa a vigorar com as seguintes alterações: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“Art. 109.  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lastRenderedPageBreak/>
        <w:t>Parágrafo único.  Veda-se, após a data da vigência desta lei, a concessão de qualquer hipótese de incorporação decorrente do exercício de cargo em comissão, função de confiança ou função-atividade.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190.  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Parágrafo único.  Veda-se, após a data da vigência desta lei, a concessão de qualquer hipótese de incorporação decorrente do exercício de cargo em comissão, função de confiança ou função-atividade.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207.  ......................................................................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§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As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jornadas de trabalho estipuladas nesta lei que diferirem das jornadas de trabalho previstas na Lei nº 6.251, de 2005, somente produzirão efeitos a partir de decreto do Poder Executivo que fixe, para cada emprego público, a forma de cumprimento das jornadas de trabalho determinadas por esta lei, devendo ser especificado, dentre outros: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215.  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 xml:space="preserve">Parágrafo único. Até a implementação das alterações determinadas por esta lei, permanecem subsidiariamente aplicáveis as leis mencionadas no art. 97 da Lei nº 9.800, de 27 de novembro de 2019, bem como a Lei nº 7.238, de 2010, e respectivos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regulamentos.”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(NR)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3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Lei nº 9.802, de 27 de novembro de 2019, passa a vigorar com as seguintes alterações: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“Art. 12.  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Parágrafo único.  Veda-se, após a data da vigência desta lei, a concessão de qualquer hipótese de incorporação decorrente do exercício de cargo em comissão, função de confiança ou função-atividade.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90.  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§ 1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As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jornadas de trabalho estipuladas nesta lei que diferirem das jornadas de trabalho previstas na Lei nº 6.249, de 2005, somente produzirão efeitos a partir de ato da Superintendência que fixe, para cada emprego público, a forma de cumprimento das </w:t>
      </w:r>
      <w:r w:rsidRPr="00A22BE4">
        <w:rPr>
          <w:rFonts w:ascii="Arial" w:eastAsia="Times New Roman" w:hAnsi="Arial" w:cs="Arial"/>
          <w:szCs w:val="24"/>
          <w:lang w:eastAsia="pt-BR"/>
        </w:rPr>
        <w:lastRenderedPageBreak/>
        <w:t>jornadas de trabalho determinadas por esta lei, devendo ser especificado, dentre outros: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........................................................................................................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>Art. 97.  .............................................................</w:t>
      </w:r>
      <w:r>
        <w:rPr>
          <w:rFonts w:ascii="Arial" w:eastAsia="Times New Roman" w:hAnsi="Arial" w:cs="Arial"/>
          <w:szCs w:val="24"/>
          <w:lang w:eastAsia="pt-BR"/>
        </w:rPr>
        <w:t>..............................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 xml:space="preserve">Parágrafo único. Até a implementação das alterações determinadas por esta lei, permanecem subsidiariamente aplicáveis as leis mencionadas no art. 96 desta lei e respectivos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regulamentos.”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(NR)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4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Lei nº 9.841, de 12 de dezembro de 2019, passa a vigorar com a seguinte alteração: 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 xml:space="preserve">“Art. 1º Fica alterado para 32 (trinta e dois) o número de vagas do emprego público de engenheiro, inserindo-se tal alteração no Anexo I da Lei nº 6.251, de 19 de abril de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2005.”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(NR)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5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O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reajuste do prêmio assiduidade, na forma do art. 78 da Lei nº 9.800, de 2019, do art. 196 da Lei nº 9.801, de 2019, e do art. 76 da Lei nº 9.802, de 2019, relativamente ao exercício de 2020, será realizado obedecidas as seguintes diretrizes: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 xml:space="preserve">I –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proceder-se-á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ao reajuste do valor prêmio assiduidade no mês de janeiro de 2020, na forma da Lei nº 6.249, de 2005, da Lei nº 6.251, de 2005, e do Decreto nº 8.362, de 30 de dezembro de 2005; e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 xml:space="preserve">II –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na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hipótese de concessão de reajuste anual aos empregados públicos, na data-base de 2020, a incidência deste, para fins de reajuste do valor do prêmio assiduidade, será deduzida, conforme o caso, do reajuste concedido na forma do inciso I deste artigo. 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6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Revoga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>-se: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 xml:space="preserve">I –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o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inciso II do art. 11 da Lei nº 9.800, de 2019;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 xml:space="preserve">II – 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o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inciso II do art. 108 e o inciso II do art. 189, da Lei nº 9.801, de 2019; e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III – o inciso II do art. 11 da Lei nº 9.802, de 2019.</w:t>
      </w: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22BE4" w:rsidRPr="00A22BE4" w:rsidRDefault="00A22BE4" w:rsidP="00A22BE4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22BE4">
        <w:rPr>
          <w:rFonts w:ascii="Arial" w:eastAsia="Times New Roman" w:hAnsi="Arial" w:cs="Arial"/>
          <w:szCs w:val="24"/>
          <w:lang w:eastAsia="pt-BR"/>
        </w:rPr>
        <w:tab/>
      </w:r>
      <w:r w:rsidRPr="00A22BE4">
        <w:rPr>
          <w:rFonts w:ascii="Arial" w:eastAsia="Times New Roman" w:hAnsi="Arial" w:cs="Arial"/>
          <w:szCs w:val="24"/>
          <w:lang w:eastAsia="pt-BR"/>
        </w:rPr>
        <w:tab/>
        <w:t>Art. 7</w:t>
      </w:r>
      <w:proofErr w:type="gramStart"/>
      <w:r w:rsidRPr="00A22BE4">
        <w:rPr>
          <w:rFonts w:ascii="Arial" w:eastAsia="Times New Roman" w:hAnsi="Arial" w:cs="Arial"/>
          <w:szCs w:val="24"/>
          <w:lang w:eastAsia="pt-BR"/>
        </w:rPr>
        <w:t>º  Esta</w:t>
      </w:r>
      <w:proofErr w:type="gramEnd"/>
      <w:r w:rsidRPr="00A22BE4">
        <w:rPr>
          <w:rFonts w:ascii="Arial" w:eastAsia="Times New Roman" w:hAnsi="Arial" w:cs="Arial"/>
          <w:szCs w:val="24"/>
          <w:lang w:eastAsia="pt-BR"/>
        </w:rPr>
        <w:t xml:space="preserve"> lei entra em vigor na data de sua publicação.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E15754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______________________________              ______________________________</w:t>
      </w:r>
    </w:p>
    <w:p w:rsidR="004F251B" w:rsidRPr="00E15754" w:rsidRDefault="00E15754" w:rsidP="00E15754">
      <w:pPr>
        <w:autoSpaceDE w:val="0"/>
        <w:autoSpaceDN w:val="0"/>
        <w:spacing w:line="240" w:lineRule="auto"/>
        <w:ind w:left="34"/>
        <w:jc w:val="center"/>
        <w:rPr>
          <w:b/>
        </w:rPr>
      </w:pP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 xml:space="preserve">José Carlos Porsani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</w:t>
      </w:r>
      <w:r w:rsidRPr="00E15754">
        <w:rPr>
          <w:rFonts w:ascii="Arial" w:eastAsia="Times New Roman" w:hAnsi="Arial" w:cs="Arial"/>
          <w:b/>
          <w:bCs/>
          <w:szCs w:val="24"/>
          <w:lang w:eastAsia="pt-BR"/>
        </w:rPr>
        <w:t>Lucas Grecco</w:t>
      </w:r>
    </w:p>
    <w:sectPr w:rsidR="004F251B" w:rsidRPr="00E15754" w:rsidSect="00A22BE4">
      <w:headerReference w:type="default" r:id="rId8"/>
      <w:footerReference w:type="default" r:id="rId9"/>
      <w:pgSz w:w="11906" w:h="16838"/>
      <w:pgMar w:top="1701" w:right="1134" w:bottom="851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22BE4"/>
    <w:rsid w:val="00A342B1"/>
    <w:rsid w:val="00A351A9"/>
    <w:rsid w:val="00A540E4"/>
    <w:rsid w:val="00A6784E"/>
    <w:rsid w:val="00A75CB6"/>
    <w:rsid w:val="00A75EC2"/>
    <w:rsid w:val="00A828F4"/>
    <w:rsid w:val="00A86C7B"/>
    <w:rsid w:val="00A87E02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754"/>
    <w:rsid w:val="00E15CAA"/>
    <w:rsid w:val="00E22D0D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0998-AB94-472E-A8B0-6D095DC0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2018-06-08T17:01:00Z</cp:lastPrinted>
  <dcterms:created xsi:type="dcterms:W3CDTF">2018-06-19T17:03:00Z</dcterms:created>
  <dcterms:modified xsi:type="dcterms:W3CDTF">2020-01-28T21:48:00Z</dcterms:modified>
</cp:coreProperties>
</file>