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D1" w:rsidRDefault="00DD385E" w:rsidP="004A52D1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980A7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4A52D1">
        <w:rPr>
          <w:rFonts w:ascii="Calibri" w:eastAsia="Arial Unicode MS" w:hAnsi="Calibri" w:cs="Calibri"/>
          <w:b/>
          <w:sz w:val="24"/>
          <w:szCs w:val="24"/>
        </w:rPr>
        <w:t>OFÍCIO/SJC Nº 00013/2020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     Em 23 de janeiro 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F15C41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F15C41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F15C41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F15C4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F15C41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F15C41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F15C41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F15C41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F15C41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F15C41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F15C41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B9452F" w:rsidRDefault="003E3D3D" w:rsidP="00F15C41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85300C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>RW Bomba</w:t>
      </w:r>
      <w:r w:rsidR="00B9452F">
        <w:rPr>
          <w:rFonts w:asciiTheme="minorHAnsi" w:hAnsiTheme="minorHAnsi" w:cs="Calibri"/>
          <w:color w:val="000000"/>
          <w:sz w:val="24"/>
          <w:szCs w:val="24"/>
        </w:rPr>
        <w:t>s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– Comércio, Manutenção e Transporte de Máquinas e Equipamentos LTDA assumiu este nome empresarial em 24 de outubro de 2017, auferindo anteriormente o nome Abdalla &amp; Abdalla, empresa que obteve permissão de uso da área em questão por meio do Decreto nº 10.339, de 29 de maio de 2013</w:t>
      </w:r>
      <w:r w:rsidR="00B9452F">
        <w:rPr>
          <w:rFonts w:asciiTheme="minorHAnsi" w:hAnsiTheme="minorHAnsi" w:cs="Calibri"/>
          <w:color w:val="000000"/>
          <w:sz w:val="24"/>
          <w:szCs w:val="24"/>
        </w:rPr>
        <w:t>; e</w:t>
      </w:r>
    </w:p>
    <w:p w:rsidR="00B9452F" w:rsidRDefault="00B9452F" w:rsidP="00F15C41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iii) embora o nome empresarial tenha sido alterado ao longo do período que sucedeu a permissão de uso, as atividades continuaram a ser desempenhadas pela empresa. </w:t>
      </w:r>
    </w:p>
    <w:p w:rsidR="00275F8F" w:rsidRPr="00BE4DA8" w:rsidRDefault="00275F8F" w:rsidP="00F15C41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F15C41">
      <w:pPr>
        <w:spacing w:after="120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F15C41">
      <w:pPr>
        <w:spacing w:after="120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F15C41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F15C41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F15C41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F15C41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F15C41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F15C41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F15C41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F15C41" w:rsidRPr="00F15C41">
        <w:rPr>
          <w:rFonts w:ascii="Calibri" w:hAnsi="Calibri" w:cs="Calibri"/>
          <w:sz w:val="22"/>
          <w:szCs w:val="24"/>
        </w:rPr>
        <w:t>a</w:t>
      </w:r>
      <w:r w:rsidR="00F15C41" w:rsidRPr="00F15C41">
        <w:rPr>
          <w:sz w:val="18"/>
        </w:rPr>
        <w:t xml:space="preserve"> </w:t>
      </w:r>
      <w:r w:rsidR="00F15C41" w:rsidRPr="00F15C41">
        <w:rPr>
          <w:rFonts w:ascii="Calibri" w:hAnsi="Calibri" w:cs="Calibri"/>
          <w:sz w:val="22"/>
          <w:szCs w:val="24"/>
        </w:rPr>
        <w:t xml:space="preserve">RW Bombas – Comércio, Manutenção e Transporte de Máquinas e Equipamentos Ltda.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F15C41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Fica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r w:rsidR="00B9452F" w:rsidRPr="00F15C41">
        <w:rPr>
          <w:rFonts w:ascii="Calibri" w:hAnsi="Calibri"/>
          <w:sz w:val="24"/>
          <w:szCs w:val="24"/>
        </w:rPr>
        <w:t xml:space="preserve">RW </w:t>
      </w:r>
      <w:r w:rsidR="00F15C41" w:rsidRPr="00F15C41">
        <w:rPr>
          <w:rFonts w:ascii="Calibri" w:hAnsi="Calibri"/>
          <w:sz w:val="24"/>
          <w:szCs w:val="24"/>
        </w:rPr>
        <w:t>Bombas – Comércio, Manutenção e Transporte de Máquinas e Equipamentos Ltda.</w:t>
      </w:r>
      <w:r w:rsidR="00ED7905" w:rsidRPr="00F15C41">
        <w:rPr>
          <w:rFonts w:ascii="Calibri" w:hAnsi="Calibri"/>
          <w:sz w:val="24"/>
          <w:szCs w:val="24"/>
        </w:rPr>
        <w:t xml:space="preserve">, </w:t>
      </w:r>
      <w:r w:rsidR="00B9452F" w:rsidRPr="00F15C41">
        <w:rPr>
          <w:rFonts w:ascii="Calibri" w:hAnsi="Calibri"/>
          <w:sz w:val="24"/>
          <w:szCs w:val="24"/>
        </w:rPr>
        <w:t>sociedade empresária limitada inscrita</w:t>
      </w:r>
      <w:r w:rsidR="001552D2" w:rsidRPr="00F15C41">
        <w:rPr>
          <w:rFonts w:ascii="Calibri" w:hAnsi="Calibri"/>
          <w:sz w:val="24"/>
          <w:szCs w:val="24"/>
        </w:rPr>
        <w:t xml:space="preserve"> no CNPJ sob o nº </w:t>
      </w:r>
      <w:r w:rsidR="00B9452F" w:rsidRPr="00F15C41">
        <w:rPr>
          <w:rFonts w:ascii="Calibri" w:hAnsi="Calibri"/>
          <w:sz w:val="24"/>
          <w:szCs w:val="24"/>
        </w:rPr>
        <w:t>07.383.591/0001-72</w:t>
      </w:r>
      <w:r w:rsidR="006E311D" w:rsidRPr="00F15C41">
        <w:rPr>
          <w:rFonts w:ascii="Calibri" w:hAnsi="Calibri"/>
          <w:sz w:val="24"/>
          <w:szCs w:val="24"/>
        </w:rPr>
        <w:t xml:space="preserve">, </w:t>
      </w:r>
      <w:r w:rsidR="0002524D" w:rsidRPr="00F15C41">
        <w:rPr>
          <w:rFonts w:ascii="Calibri" w:hAnsi="Calibri"/>
          <w:sz w:val="24"/>
          <w:szCs w:val="24"/>
        </w:rPr>
        <w:t>imóvel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CB5BF2" w:rsidRPr="00F15C41">
        <w:rPr>
          <w:rFonts w:ascii="Calibri" w:hAnsi="Calibri"/>
          <w:sz w:val="24"/>
          <w:szCs w:val="24"/>
        </w:rPr>
        <w:t>de sua propriedade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1552D2" w:rsidRPr="00F15C41">
        <w:rPr>
          <w:rFonts w:ascii="Calibri" w:hAnsi="Calibri"/>
          <w:sz w:val="24"/>
          <w:szCs w:val="24"/>
        </w:rPr>
        <w:t>objeto da matrícul</w:t>
      </w:r>
      <w:r w:rsidR="0002524D" w:rsidRPr="00F15C41">
        <w:rPr>
          <w:rFonts w:ascii="Calibri" w:hAnsi="Calibri"/>
          <w:sz w:val="24"/>
          <w:szCs w:val="24"/>
        </w:rPr>
        <w:t>a</w:t>
      </w:r>
      <w:r w:rsidR="001552D2" w:rsidRPr="00F15C41">
        <w:rPr>
          <w:rFonts w:ascii="Calibri" w:hAnsi="Calibri"/>
          <w:sz w:val="24"/>
          <w:szCs w:val="24"/>
        </w:rPr>
        <w:t xml:space="preserve"> nº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2234B5" w:rsidRPr="00F15C41">
        <w:rPr>
          <w:rFonts w:ascii="Calibri" w:hAnsi="Calibri"/>
          <w:sz w:val="24"/>
          <w:szCs w:val="24"/>
        </w:rPr>
        <w:t>118.265</w:t>
      </w:r>
      <w:r w:rsidR="0079181E" w:rsidRPr="00F15C41">
        <w:rPr>
          <w:rFonts w:ascii="Calibri" w:hAnsi="Calibri"/>
          <w:sz w:val="24"/>
          <w:szCs w:val="24"/>
        </w:rPr>
        <w:t>,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F15C41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F15C41">
        <w:rPr>
          <w:rFonts w:ascii="Calibri" w:hAnsi="Calibri"/>
          <w:sz w:val="24"/>
          <w:szCs w:val="24"/>
        </w:rPr>
        <w:t>d</w:t>
      </w:r>
      <w:r w:rsidR="0079181E" w:rsidRPr="00F15C41">
        <w:rPr>
          <w:rFonts w:ascii="Calibri" w:hAnsi="Calibri"/>
          <w:sz w:val="24"/>
          <w:szCs w:val="24"/>
        </w:rPr>
        <w:t>o</w:t>
      </w:r>
      <w:r w:rsidR="001552D2" w:rsidRPr="00F15C41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F15C41">
        <w:rPr>
          <w:rFonts w:ascii="Calibri" w:hAnsi="Calibri"/>
          <w:sz w:val="24"/>
          <w:szCs w:val="24"/>
        </w:rPr>
        <w:t xml:space="preserve"> da Comarca de Araraquara</w:t>
      </w:r>
      <w:r w:rsidR="00411DDB" w:rsidRPr="00F15C41">
        <w:rPr>
          <w:rFonts w:ascii="Calibri" w:hAnsi="Calibri"/>
          <w:sz w:val="24"/>
          <w:szCs w:val="24"/>
        </w:rPr>
        <w:t>, integrante do guichê administrativo nº 0</w:t>
      </w:r>
      <w:r w:rsidR="008A15FD" w:rsidRPr="00F15C41">
        <w:rPr>
          <w:rFonts w:ascii="Calibri" w:hAnsi="Calibri"/>
          <w:sz w:val="24"/>
          <w:szCs w:val="24"/>
        </w:rPr>
        <w:t>74</w:t>
      </w:r>
      <w:r w:rsidR="00411DDB" w:rsidRPr="00F15C41">
        <w:rPr>
          <w:rFonts w:ascii="Calibri" w:hAnsi="Calibri"/>
          <w:sz w:val="24"/>
          <w:szCs w:val="24"/>
        </w:rPr>
        <w:t>.</w:t>
      </w:r>
      <w:r w:rsidR="008A15FD" w:rsidRPr="00F15C41">
        <w:rPr>
          <w:rFonts w:ascii="Calibri" w:hAnsi="Calibri"/>
          <w:sz w:val="24"/>
          <w:szCs w:val="24"/>
        </w:rPr>
        <w:t>822/2013</w:t>
      </w:r>
      <w:r w:rsidR="0002524D" w:rsidRPr="00F15C41">
        <w:rPr>
          <w:rFonts w:ascii="Calibri" w:hAnsi="Calibri"/>
          <w:sz w:val="24"/>
          <w:szCs w:val="24"/>
        </w:rPr>
        <w:t xml:space="preserve"> – processo nº 00</w:t>
      </w:r>
      <w:r w:rsidR="008A15FD" w:rsidRPr="00F15C41">
        <w:rPr>
          <w:rFonts w:ascii="Calibri" w:hAnsi="Calibri"/>
          <w:sz w:val="24"/>
          <w:szCs w:val="24"/>
        </w:rPr>
        <w:t>2</w:t>
      </w:r>
      <w:r w:rsidR="00411DDB" w:rsidRPr="00F15C41">
        <w:rPr>
          <w:rFonts w:ascii="Calibri" w:hAnsi="Calibri"/>
          <w:sz w:val="24"/>
          <w:szCs w:val="24"/>
        </w:rPr>
        <w:t>.</w:t>
      </w:r>
      <w:r w:rsidR="008A15FD" w:rsidRPr="00F15C41">
        <w:rPr>
          <w:rFonts w:ascii="Calibri" w:hAnsi="Calibri"/>
          <w:sz w:val="24"/>
          <w:szCs w:val="24"/>
        </w:rPr>
        <w:t>112/2005</w:t>
      </w:r>
      <w:r w:rsidR="0055443F" w:rsidRPr="00F15C41">
        <w:rPr>
          <w:rFonts w:ascii="Calibri" w:hAnsi="Calibri"/>
          <w:sz w:val="24"/>
          <w:szCs w:val="24"/>
        </w:rPr>
        <w:t xml:space="preserve">,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que ensejou a permissão de uso outorgada por meio do Decreto nº </w:t>
      </w:r>
      <w:r w:rsidR="008450BE" w:rsidRPr="00F15C41">
        <w:rPr>
          <w:rFonts w:ascii="Calibri" w:hAnsi="Calibri"/>
          <w:sz w:val="24"/>
          <w:szCs w:val="24"/>
        </w:rPr>
        <w:t>10.339, de 29 de maio de 2013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III – obrigação de que todos os tributos e contribuições federais, estaduais e municipais inerentes ao empreendimento sejam recolhidos Município de Araraquara;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Pr="00F15C41">
        <w:rPr>
          <w:rFonts w:ascii="Calibri" w:hAnsi="Calibri"/>
          <w:sz w:val="24"/>
          <w:szCs w:val="24"/>
        </w:rPr>
        <w:t xml:space="preserve"> não possa, sem anuência do Município doador, alterar seus objetivos de exploração da atividade econômica, consoante no projeto individual apresentado no chamamento público;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F15C41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F15C41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F15C41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054A06" w:rsidRPr="00F15C41">
        <w:rPr>
          <w:rFonts w:ascii="Calibri" w:hAnsi="Calibri"/>
          <w:sz w:val="24"/>
          <w:szCs w:val="24"/>
        </w:rPr>
        <w:t>23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054A06" w:rsidRPr="00F15C41">
        <w:rPr>
          <w:rFonts w:ascii="Calibri" w:hAnsi="Calibri"/>
          <w:sz w:val="24"/>
          <w:szCs w:val="24"/>
        </w:rPr>
        <w:t>janeiro</w:t>
      </w:r>
      <w:r w:rsidR="00B31131" w:rsidRPr="00F15C41">
        <w:rPr>
          <w:rFonts w:ascii="Calibri" w:hAnsi="Calibri"/>
          <w:sz w:val="24"/>
          <w:szCs w:val="24"/>
        </w:rPr>
        <w:t xml:space="preserve">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F15C41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F15C41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F15C41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F15C41">
      <w:headerReference w:type="default" r:id="rId8"/>
      <w:footerReference w:type="default" r:id="rId9"/>
      <w:pgSz w:w="11906" w:h="16838"/>
      <w:pgMar w:top="1701" w:right="567" w:bottom="1134" w:left="226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20" w:rsidRDefault="00E52F20" w:rsidP="008166A0">
      <w:r>
        <w:separator/>
      </w:r>
    </w:p>
  </w:endnote>
  <w:endnote w:type="continuationSeparator" w:id="0">
    <w:p w:rsidR="00E52F20" w:rsidRDefault="00E52F2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51A4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51A45" w:rsidRPr="00E42A39">
      <w:rPr>
        <w:rFonts w:ascii="Calibri" w:hAnsi="Calibri"/>
        <w:b/>
        <w:bCs/>
        <w:sz w:val="24"/>
        <w:szCs w:val="24"/>
      </w:rPr>
      <w:fldChar w:fldCharType="separate"/>
    </w:r>
    <w:r w:rsidR="00DD385E">
      <w:rPr>
        <w:rFonts w:ascii="Calibri" w:hAnsi="Calibri"/>
        <w:b/>
        <w:bCs/>
        <w:noProof/>
      </w:rPr>
      <w:t>3</w:t>
    </w:r>
    <w:r w:rsidR="00451A4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51A4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51A45" w:rsidRPr="00E42A39">
      <w:rPr>
        <w:rFonts w:ascii="Calibri" w:hAnsi="Calibri"/>
        <w:b/>
        <w:bCs/>
        <w:sz w:val="24"/>
        <w:szCs w:val="24"/>
      </w:rPr>
      <w:fldChar w:fldCharType="separate"/>
    </w:r>
    <w:r w:rsidR="00DD385E">
      <w:rPr>
        <w:rFonts w:ascii="Calibri" w:hAnsi="Calibri"/>
        <w:b/>
        <w:bCs/>
        <w:noProof/>
      </w:rPr>
      <w:t>3</w:t>
    </w:r>
    <w:r w:rsidR="00451A45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20" w:rsidRDefault="00E52F20" w:rsidP="008166A0">
      <w:r>
        <w:separator/>
      </w:r>
    </w:p>
  </w:footnote>
  <w:footnote w:type="continuationSeparator" w:id="0">
    <w:p w:rsidR="00E52F20" w:rsidRDefault="00E52F2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115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45EB"/>
    <w:rsid w:val="00925496"/>
    <w:rsid w:val="00925FA8"/>
    <w:rsid w:val="0092664C"/>
    <w:rsid w:val="00930547"/>
    <w:rsid w:val="0093067B"/>
    <w:rsid w:val="00930D62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385E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2F20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1DF285-BBD5-48CD-A139-2DD55E84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991A1-4160-4BA2-96CF-0D3FABA4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2020-01-20T18:10:00Z</cp:lastPrinted>
  <dcterms:created xsi:type="dcterms:W3CDTF">2020-01-23T13:38:00Z</dcterms:created>
  <dcterms:modified xsi:type="dcterms:W3CDTF">2020-01-23T13:38:00Z</dcterms:modified>
</cp:coreProperties>
</file>