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AC" w:rsidRDefault="007418AC"/>
    <w:tbl>
      <w:tblPr>
        <w:tblpPr w:leftFromText="141" w:rightFromText="141" w:vertAnchor="text" w:horzAnchor="margin" w:tblpXSpec="right" w:tblpY="-608"/>
        <w:tblW w:w="666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993"/>
      </w:tblGrid>
      <w:tr w:rsidR="00D96097" w:rsidTr="00D96097">
        <w:trPr>
          <w:trHeight w:val="567"/>
        </w:trPr>
        <w:tc>
          <w:tcPr>
            <w:tcW w:w="3543" w:type="dxa"/>
          </w:tcPr>
          <w:p w:rsidR="00D96097" w:rsidRDefault="00D96097" w:rsidP="00D96097">
            <w:pPr>
              <w:ind w:left="175" w:right="33"/>
              <w:jc w:val="center"/>
            </w:pPr>
            <w:r>
              <w:rPr>
                <w:b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</w:tcPr>
          <w:p w:rsidR="00D96097" w:rsidRDefault="00D96097" w:rsidP="00D96097">
            <w:pPr>
              <w:ind w:left="-58" w:right="-108"/>
              <w:jc w:val="center"/>
            </w:pPr>
          </w:p>
        </w:tc>
        <w:tc>
          <w:tcPr>
            <w:tcW w:w="993" w:type="dxa"/>
          </w:tcPr>
          <w:p w:rsidR="00D96097" w:rsidRDefault="00D96097" w:rsidP="00A31D2E">
            <w:pPr>
              <w:ind w:right="-249"/>
            </w:pPr>
            <w:r>
              <w:rPr>
                <w:b/>
                <w:sz w:val="32"/>
                <w:szCs w:val="32"/>
              </w:rPr>
              <w:t>/2</w:t>
            </w:r>
            <w:r w:rsidR="00A31D2E">
              <w:rPr>
                <w:b/>
                <w:sz w:val="32"/>
                <w:szCs w:val="32"/>
              </w:rPr>
              <w:t>020</w:t>
            </w:r>
          </w:p>
        </w:tc>
      </w:tr>
    </w:tbl>
    <w:p w:rsidR="00B62DFB" w:rsidRPr="00797549" w:rsidRDefault="00B845C6" w:rsidP="000D6D70">
      <w:pPr>
        <w:pStyle w:val="NormalWeb2"/>
        <w:spacing w:before="0" w:after="0" w:line="360" w:lineRule="auto"/>
        <w:rPr>
          <w:rFonts w:asciiTheme="minorHAnsi" w:hAnsiTheme="minorHAnsi" w:cs="Arial"/>
          <w:szCs w:val="24"/>
        </w:rPr>
      </w:pPr>
      <w:r>
        <w:rPr>
          <w:rFonts w:ascii="Times New Roman" w:hAnsi="Times New Roman"/>
          <w:b/>
          <w:color w:val="auto"/>
          <w:sz w:val="32"/>
          <w:szCs w:val="32"/>
          <w:lang w:val="pt-PT"/>
        </w:rPr>
        <w:t xml:space="preserve">    </w:t>
      </w:r>
      <w:r>
        <w:rPr>
          <w:rFonts w:ascii="Times New Roman" w:hAnsi="Times New Roman"/>
          <w:b/>
          <w:color w:val="auto"/>
          <w:sz w:val="32"/>
          <w:szCs w:val="32"/>
          <w:lang w:val="pt-PT"/>
        </w:rPr>
        <w:tab/>
        <w:t xml:space="preserve"> </w:t>
      </w:r>
      <w:r>
        <w:rPr>
          <w:rFonts w:ascii="Times New Roman" w:hAnsi="Times New Roman"/>
          <w:b/>
          <w:color w:val="auto"/>
          <w:sz w:val="32"/>
          <w:szCs w:val="32"/>
          <w:lang w:val="pt-PT"/>
        </w:rPr>
        <w:tab/>
      </w:r>
      <w:r>
        <w:rPr>
          <w:rFonts w:ascii="Times New Roman" w:hAnsi="Times New Roman"/>
          <w:b/>
          <w:color w:val="auto"/>
          <w:sz w:val="32"/>
          <w:szCs w:val="32"/>
          <w:lang w:val="pt-PT"/>
        </w:rPr>
        <w:tab/>
        <w:t xml:space="preserve">  </w:t>
      </w:r>
    </w:p>
    <w:p w:rsidR="00EA5725" w:rsidRDefault="00EA5725" w:rsidP="00EA5725">
      <w:pPr>
        <w:spacing w:line="240" w:lineRule="auto"/>
        <w:ind w:left="5103"/>
        <w:jc w:val="both"/>
        <w:rPr>
          <w:rFonts w:ascii="Calibri" w:eastAsia="Calibri" w:hAnsi="Calibri" w:cs="Calibri"/>
          <w:sz w:val="22"/>
        </w:rPr>
      </w:pPr>
      <w:r w:rsidRPr="00924AA3">
        <w:rPr>
          <w:rFonts w:ascii="Calibri" w:eastAsia="Calibri" w:hAnsi="Calibri" w:cs="Calibri"/>
          <w:sz w:val="22"/>
        </w:rPr>
        <w:t xml:space="preserve">Institui e inclui no Calendário Oficial de Eventos do Município de Araraquara </w:t>
      </w:r>
      <w:r>
        <w:rPr>
          <w:rFonts w:ascii="Calibri" w:eastAsia="Calibri" w:hAnsi="Calibri" w:cs="Calibri"/>
          <w:sz w:val="22"/>
        </w:rPr>
        <w:t xml:space="preserve">o </w:t>
      </w:r>
      <w:r w:rsidR="00A31D2E">
        <w:rPr>
          <w:rFonts w:ascii="Calibri" w:eastAsia="Calibri" w:hAnsi="Calibri" w:cs="Calibri"/>
          <w:sz w:val="22"/>
        </w:rPr>
        <w:t xml:space="preserve">“Dia </w:t>
      </w:r>
      <w:r>
        <w:rPr>
          <w:rFonts w:ascii="Calibri" w:eastAsia="Calibri" w:hAnsi="Calibri" w:cs="Calibri"/>
          <w:sz w:val="22"/>
        </w:rPr>
        <w:t xml:space="preserve">Municipal </w:t>
      </w:r>
      <w:r w:rsidR="00A31D2E">
        <w:rPr>
          <w:rFonts w:ascii="Calibri" w:eastAsia="Calibri" w:hAnsi="Calibri" w:cs="Calibri"/>
          <w:sz w:val="22"/>
        </w:rPr>
        <w:t xml:space="preserve">de Atenção à Saúde da População Negra” </w:t>
      </w:r>
      <w:r>
        <w:rPr>
          <w:rFonts w:ascii="Calibri" w:eastAsia="Calibri" w:hAnsi="Calibri" w:cs="Calibri"/>
          <w:sz w:val="22"/>
        </w:rPr>
        <w:t xml:space="preserve">e dá outras providências. </w:t>
      </w:r>
    </w:p>
    <w:p w:rsidR="00EA5725" w:rsidRPr="00924AA3" w:rsidRDefault="00EA5725" w:rsidP="00EA5725">
      <w:pPr>
        <w:spacing w:line="240" w:lineRule="auto"/>
        <w:ind w:left="5103"/>
        <w:jc w:val="both"/>
      </w:pPr>
    </w:p>
    <w:p w:rsidR="005747D5" w:rsidRDefault="005747D5" w:rsidP="00EA5725">
      <w:pPr>
        <w:tabs>
          <w:tab w:val="left" w:pos="2835"/>
        </w:tabs>
        <w:spacing w:line="240" w:lineRule="auto"/>
        <w:rPr>
          <w:szCs w:val="24"/>
        </w:rPr>
      </w:pPr>
    </w:p>
    <w:p w:rsidR="005747D5" w:rsidRPr="00924AA3" w:rsidRDefault="005747D5" w:rsidP="00EA5725">
      <w:pPr>
        <w:tabs>
          <w:tab w:val="left" w:pos="2835"/>
        </w:tabs>
        <w:spacing w:line="240" w:lineRule="auto"/>
        <w:rPr>
          <w:szCs w:val="24"/>
        </w:rPr>
      </w:pPr>
    </w:p>
    <w:p w:rsidR="00EA5725" w:rsidRDefault="00EA5725" w:rsidP="00EA5725">
      <w:pPr>
        <w:tabs>
          <w:tab w:val="left" w:pos="2835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  <w:r w:rsidRPr="00924AA3">
        <w:rPr>
          <w:rFonts w:ascii="Calibri" w:eastAsia="Calibri" w:hAnsi="Calibri" w:cs="Calibri"/>
          <w:szCs w:val="24"/>
        </w:rPr>
        <w:tab/>
        <w:t xml:space="preserve"> Art. 1º Fica instituído e incluído no Calendário Oficial de Eventos do Município de Araraquara</w:t>
      </w:r>
      <w:r>
        <w:rPr>
          <w:rFonts w:ascii="Calibri" w:eastAsia="Calibri" w:hAnsi="Calibri" w:cs="Calibri"/>
          <w:szCs w:val="24"/>
        </w:rPr>
        <w:t xml:space="preserve"> o </w:t>
      </w:r>
      <w:r w:rsidR="00F26FA2">
        <w:rPr>
          <w:rFonts w:ascii="Calibri" w:eastAsia="Calibri" w:hAnsi="Calibri" w:cs="Calibri"/>
          <w:szCs w:val="24"/>
        </w:rPr>
        <w:t>“</w:t>
      </w:r>
      <w:r w:rsidR="00A31D2E" w:rsidRPr="00A31D2E">
        <w:rPr>
          <w:rFonts w:ascii="Calibri" w:eastAsia="Calibri" w:hAnsi="Calibri" w:cs="Calibri"/>
          <w:szCs w:val="24"/>
        </w:rPr>
        <w:t>Dia Municipal de Atenção à Saúde da População Negra</w:t>
      </w:r>
      <w:r w:rsidR="00F26FA2">
        <w:rPr>
          <w:rFonts w:ascii="Calibri" w:eastAsia="Calibri" w:hAnsi="Calibri" w:cs="Calibri"/>
          <w:szCs w:val="24"/>
        </w:rPr>
        <w:t>”</w:t>
      </w:r>
      <w:r>
        <w:rPr>
          <w:rFonts w:ascii="Calibri" w:eastAsia="Calibri" w:hAnsi="Calibri" w:cs="Calibri"/>
          <w:szCs w:val="24"/>
        </w:rPr>
        <w:t xml:space="preserve">, a ser </w:t>
      </w:r>
      <w:r w:rsidRPr="00684427">
        <w:rPr>
          <w:rFonts w:ascii="Calibri" w:eastAsia="Calibri" w:hAnsi="Calibri" w:cs="Calibri"/>
          <w:szCs w:val="24"/>
        </w:rPr>
        <w:t xml:space="preserve">comemorado anualmente no </w:t>
      </w:r>
      <w:r w:rsidR="00A31D2E">
        <w:rPr>
          <w:rFonts w:ascii="Calibri" w:eastAsia="Calibri" w:hAnsi="Calibri" w:cs="Calibri"/>
          <w:szCs w:val="24"/>
        </w:rPr>
        <w:t>dia 10 de janeiro.</w:t>
      </w:r>
    </w:p>
    <w:p w:rsidR="00EA5725" w:rsidRPr="00924AA3" w:rsidRDefault="00EA5725" w:rsidP="00EA5725">
      <w:pPr>
        <w:tabs>
          <w:tab w:val="left" w:pos="2835"/>
        </w:tabs>
        <w:spacing w:line="240" w:lineRule="auto"/>
        <w:jc w:val="both"/>
      </w:pPr>
    </w:p>
    <w:p w:rsidR="00EA5725" w:rsidRDefault="00EA5725" w:rsidP="001B16E6">
      <w:pPr>
        <w:tabs>
          <w:tab w:val="left" w:pos="2835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ab/>
        <w:t xml:space="preserve">Art. 2º </w:t>
      </w:r>
      <w:r w:rsidR="006A16CD">
        <w:rPr>
          <w:rFonts w:ascii="Calibri" w:eastAsia="Calibri" w:hAnsi="Calibri" w:cs="Calibri"/>
          <w:szCs w:val="24"/>
        </w:rPr>
        <w:t xml:space="preserve">O </w:t>
      </w:r>
      <w:r w:rsidR="00A31D2E">
        <w:rPr>
          <w:rFonts w:ascii="Calibri" w:eastAsia="Calibri" w:hAnsi="Calibri" w:cs="Calibri"/>
          <w:szCs w:val="24"/>
        </w:rPr>
        <w:t xml:space="preserve">dia </w:t>
      </w:r>
      <w:r w:rsidRPr="001F381E">
        <w:rPr>
          <w:rFonts w:ascii="Calibri" w:eastAsia="Calibri" w:hAnsi="Calibri" w:cs="Calibri"/>
          <w:szCs w:val="24"/>
        </w:rPr>
        <w:t>a que se refere o artigo</w:t>
      </w:r>
      <w:r w:rsidR="001B16E6">
        <w:rPr>
          <w:rFonts w:ascii="Calibri" w:eastAsia="Calibri" w:hAnsi="Calibri" w:cs="Calibri"/>
          <w:szCs w:val="24"/>
        </w:rPr>
        <w:t xml:space="preserve"> 1ª </w:t>
      </w:r>
      <w:r w:rsidRPr="001F381E">
        <w:rPr>
          <w:rFonts w:ascii="Calibri" w:eastAsia="Calibri" w:hAnsi="Calibri" w:cs="Calibri"/>
          <w:szCs w:val="24"/>
        </w:rPr>
        <w:t>poderá ser comemorad</w:t>
      </w:r>
      <w:r>
        <w:rPr>
          <w:rFonts w:ascii="Calibri" w:eastAsia="Calibri" w:hAnsi="Calibri" w:cs="Calibri"/>
          <w:szCs w:val="24"/>
        </w:rPr>
        <w:t>o</w:t>
      </w:r>
      <w:r w:rsidRPr="001F381E">
        <w:rPr>
          <w:rFonts w:ascii="Calibri" w:eastAsia="Calibri" w:hAnsi="Calibri" w:cs="Calibri"/>
          <w:szCs w:val="24"/>
        </w:rPr>
        <w:t xml:space="preserve"> com </w:t>
      </w:r>
      <w:r>
        <w:rPr>
          <w:rFonts w:ascii="Calibri" w:eastAsia="Calibri" w:hAnsi="Calibri" w:cs="Calibri"/>
          <w:szCs w:val="24"/>
        </w:rPr>
        <w:t xml:space="preserve">palestras, seminários, </w:t>
      </w:r>
      <w:r w:rsidR="00F26FA2">
        <w:rPr>
          <w:rFonts w:ascii="Calibri" w:eastAsia="Calibri" w:hAnsi="Calibri" w:cs="Calibri"/>
          <w:szCs w:val="24"/>
        </w:rPr>
        <w:t>exposições</w:t>
      </w:r>
      <w:r w:rsidR="00A31D2E">
        <w:rPr>
          <w:rFonts w:ascii="Calibri" w:eastAsia="Calibri" w:hAnsi="Calibri" w:cs="Calibri"/>
          <w:szCs w:val="24"/>
        </w:rPr>
        <w:t>,</w:t>
      </w:r>
      <w:r w:rsidR="00F26FA2">
        <w:rPr>
          <w:rFonts w:ascii="Calibri" w:eastAsia="Calibri" w:hAnsi="Calibri" w:cs="Calibri"/>
          <w:szCs w:val="24"/>
        </w:rPr>
        <w:t xml:space="preserve"> atividades </w:t>
      </w:r>
      <w:r>
        <w:rPr>
          <w:rFonts w:ascii="Calibri" w:eastAsia="Calibri" w:hAnsi="Calibri" w:cs="Calibri"/>
          <w:szCs w:val="24"/>
        </w:rPr>
        <w:t xml:space="preserve">e ações a serem executadas no município de Araraquara, </w:t>
      </w:r>
      <w:r w:rsidR="00F26FA2">
        <w:rPr>
          <w:rFonts w:ascii="Calibri" w:eastAsia="Calibri" w:hAnsi="Calibri" w:cs="Calibri"/>
          <w:szCs w:val="24"/>
        </w:rPr>
        <w:t>a</w:t>
      </w:r>
      <w:r>
        <w:rPr>
          <w:rFonts w:ascii="Calibri" w:eastAsia="Calibri" w:hAnsi="Calibri" w:cs="Calibri"/>
          <w:szCs w:val="24"/>
        </w:rPr>
        <w:t xml:space="preserve">s quais deverão </w:t>
      </w:r>
      <w:r w:rsidR="00A31D2E">
        <w:rPr>
          <w:rFonts w:ascii="Calibri" w:eastAsia="Calibri" w:hAnsi="Calibri" w:cs="Calibri"/>
          <w:szCs w:val="24"/>
        </w:rPr>
        <w:t xml:space="preserve">ressaltar a importância e atenção à saúde da população negra do município de Araraquara. </w:t>
      </w:r>
    </w:p>
    <w:p w:rsidR="00EA5725" w:rsidRDefault="00EA5725" w:rsidP="00EA5725">
      <w:pPr>
        <w:tabs>
          <w:tab w:val="left" w:pos="2835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</w:p>
    <w:p w:rsidR="001B16E6" w:rsidRDefault="001B16E6" w:rsidP="00E11DF9">
      <w:pPr>
        <w:tabs>
          <w:tab w:val="left" w:pos="2835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ab/>
        <w:t xml:space="preserve">Art. 3º </w:t>
      </w:r>
      <w:r w:rsidR="00F26FA2">
        <w:rPr>
          <w:rFonts w:ascii="Calibri" w:eastAsia="Calibri" w:hAnsi="Calibri" w:cs="Calibri"/>
          <w:szCs w:val="24"/>
        </w:rPr>
        <w:t>As ações estabelec</w:t>
      </w:r>
      <w:r w:rsidR="00956405">
        <w:rPr>
          <w:rFonts w:ascii="Calibri" w:eastAsia="Calibri" w:hAnsi="Calibri" w:cs="Calibri"/>
          <w:szCs w:val="24"/>
        </w:rPr>
        <w:t>idas no artigo anterior poderão ser realizadas com as equipes multidisciplinares d</w:t>
      </w:r>
      <w:r w:rsidR="00E11DF9">
        <w:rPr>
          <w:rFonts w:ascii="Calibri" w:eastAsia="Calibri" w:hAnsi="Calibri" w:cs="Calibri"/>
          <w:szCs w:val="24"/>
        </w:rPr>
        <w:t>e</w:t>
      </w:r>
      <w:r w:rsidR="00956405">
        <w:rPr>
          <w:rFonts w:ascii="Calibri" w:eastAsia="Calibri" w:hAnsi="Calibri" w:cs="Calibri"/>
          <w:szCs w:val="24"/>
        </w:rPr>
        <w:t xml:space="preserve"> atendimento à atenção básica do munic</w:t>
      </w:r>
      <w:r w:rsidR="00E11DF9">
        <w:rPr>
          <w:rFonts w:ascii="Calibri" w:eastAsia="Calibri" w:hAnsi="Calibri" w:cs="Calibri"/>
          <w:szCs w:val="24"/>
        </w:rPr>
        <w:t xml:space="preserve">ípio, especificamente com as equipes de orientação e atenção à saúde da população negra, através de intervenções nos postos de saúde, escolas e espaços públicos objetivando conscientizar e orientar toda a comunidade. </w:t>
      </w:r>
    </w:p>
    <w:p w:rsidR="001B16E6" w:rsidRDefault="001B16E6" w:rsidP="00EA5725">
      <w:pPr>
        <w:tabs>
          <w:tab w:val="left" w:pos="2835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</w:p>
    <w:p w:rsidR="00EA5725" w:rsidRPr="001F381E" w:rsidRDefault="00EA5725" w:rsidP="00EA5725">
      <w:pPr>
        <w:tabs>
          <w:tab w:val="left" w:pos="2835"/>
        </w:tabs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ab/>
      </w:r>
      <w:r w:rsidR="001B16E6">
        <w:rPr>
          <w:rFonts w:asciiTheme="minorHAnsi" w:eastAsia="Calibri" w:hAnsiTheme="minorHAnsi" w:cs="Calibri"/>
          <w:szCs w:val="24"/>
        </w:rPr>
        <w:t>Art. 4</w:t>
      </w:r>
      <w:r>
        <w:rPr>
          <w:rFonts w:asciiTheme="minorHAnsi" w:eastAsia="Calibri" w:hAnsiTheme="minorHAnsi" w:cs="Calibri"/>
          <w:szCs w:val="24"/>
        </w:rPr>
        <w:t xml:space="preserve">º </w:t>
      </w:r>
      <w:r w:rsidRPr="001F381E">
        <w:rPr>
          <w:rFonts w:asciiTheme="minorHAnsi" w:eastAsia="Calibri" w:hAnsiTheme="minorHAnsi" w:cs="Calibri"/>
          <w:szCs w:val="24"/>
        </w:rPr>
        <w:t>Os recursos necessários para atender as despesas com execução desta lei serão obtidos mediante parceria com a iniciativa privada ou governamental, sem acarretar ônus para o Município.</w:t>
      </w:r>
    </w:p>
    <w:p w:rsidR="00EA5725" w:rsidRPr="001F381E" w:rsidRDefault="00EA5725" w:rsidP="00EA5725">
      <w:pPr>
        <w:tabs>
          <w:tab w:val="left" w:pos="2835"/>
        </w:tabs>
        <w:spacing w:line="240" w:lineRule="auto"/>
        <w:ind w:firstLine="3402"/>
        <w:jc w:val="both"/>
        <w:rPr>
          <w:rFonts w:asciiTheme="minorHAnsi" w:hAnsiTheme="minorHAnsi"/>
          <w:szCs w:val="24"/>
        </w:rPr>
      </w:pPr>
    </w:p>
    <w:p w:rsidR="00EA5725" w:rsidRPr="001F381E" w:rsidRDefault="00EA5725" w:rsidP="00EA5725">
      <w:pPr>
        <w:tabs>
          <w:tab w:val="left" w:pos="2835"/>
        </w:tabs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eastAsia="Calibri" w:hAnsiTheme="minorHAnsi" w:cs="Calibri"/>
          <w:szCs w:val="24"/>
        </w:rPr>
        <w:t xml:space="preserve"> </w:t>
      </w:r>
      <w:r>
        <w:rPr>
          <w:rFonts w:asciiTheme="minorHAnsi" w:eastAsia="Calibri" w:hAnsiTheme="minorHAnsi" w:cs="Calibri"/>
          <w:szCs w:val="24"/>
        </w:rPr>
        <w:tab/>
        <w:t xml:space="preserve">Art. </w:t>
      </w:r>
      <w:r w:rsidR="001B16E6">
        <w:rPr>
          <w:rFonts w:asciiTheme="minorHAnsi" w:eastAsia="Calibri" w:hAnsiTheme="minorHAnsi" w:cs="Calibri"/>
          <w:szCs w:val="24"/>
        </w:rPr>
        <w:t>5</w:t>
      </w:r>
      <w:r w:rsidRPr="001F381E">
        <w:rPr>
          <w:rFonts w:asciiTheme="minorHAnsi" w:eastAsia="Calibri" w:hAnsiTheme="minorHAnsi" w:cs="Calibri"/>
          <w:szCs w:val="24"/>
        </w:rPr>
        <w:t>º Esta lei entra em vigor na data de sua publicação.</w:t>
      </w:r>
    </w:p>
    <w:p w:rsidR="00EA5725" w:rsidRPr="001F381E" w:rsidRDefault="00EA5725" w:rsidP="00EA5725">
      <w:pPr>
        <w:spacing w:line="240" w:lineRule="auto"/>
        <w:jc w:val="both"/>
        <w:rPr>
          <w:rFonts w:asciiTheme="minorHAnsi" w:hAnsiTheme="minorHAnsi"/>
          <w:szCs w:val="24"/>
        </w:rPr>
      </w:pPr>
    </w:p>
    <w:p w:rsidR="00EA5725" w:rsidRPr="00924AA3" w:rsidRDefault="00EA5725" w:rsidP="00EA5725">
      <w:pPr>
        <w:spacing w:line="240" w:lineRule="auto"/>
        <w:jc w:val="both"/>
      </w:pPr>
    </w:p>
    <w:p w:rsidR="00EA5725" w:rsidRPr="00924AA3" w:rsidRDefault="00EA5725" w:rsidP="00EA5725">
      <w:pPr>
        <w:spacing w:line="240" w:lineRule="auto"/>
        <w:jc w:val="center"/>
      </w:pPr>
      <w:r w:rsidRPr="00924AA3">
        <w:rPr>
          <w:rFonts w:ascii="Calibri" w:eastAsia="Calibri" w:hAnsi="Calibri" w:cs="Calibri"/>
          <w:szCs w:val="24"/>
        </w:rPr>
        <w:t xml:space="preserve">Sala de Sessões Plínio de Carvalho, </w:t>
      </w:r>
      <w:r w:rsidR="00E11DF9">
        <w:rPr>
          <w:rFonts w:ascii="Calibri" w:eastAsia="Calibri" w:hAnsi="Calibri" w:cs="Calibri"/>
          <w:szCs w:val="24"/>
        </w:rPr>
        <w:t>08</w:t>
      </w:r>
      <w:r w:rsidRPr="00924AA3">
        <w:rPr>
          <w:rFonts w:ascii="Calibri" w:eastAsia="Calibri" w:hAnsi="Calibri" w:cs="Calibri"/>
          <w:szCs w:val="24"/>
        </w:rPr>
        <w:t xml:space="preserve"> de</w:t>
      </w:r>
      <w:r>
        <w:rPr>
          <w:rFonts w:ascii="Calibri" w:eastAsia="Calibri" w:hAnsi="Calibri" w:cs="Calibri"/>
          <w:szCs w:val="24"/>
        </w:rPr>
        <w:t xml:space="preserve"> </w:t>
      </w:r>
      <w:r w:rsidR="00E11DF9">
        <w:rPr>
          <w:rFonts w:ascii="Calibri" w:eastAsia="Calibri" w:hAnsi="Calibri" w:cs="Calibri"/>
          <w:szCs w:val="24"/>
        </w:rPr>
        <w:t>janeiro</w:t>
      </w:r>
      <w:r w:rsidR="006A16CD">
        <w:rPr>
          <w:rFonts w:ascii="Calibri" w:eastAsia="Calibri" w:hAnsi="Calibri" w:cs="Calibri"/>
          <w:szCs w:val="24"/>
        </w:rPr>
        <w:t xml:space="preserve"> </w:t>
      </w:r>
      <w:r w:rsidR="00E11DF9">
        <w:rPr>
          <w:rFonts w:ascii="Calibri" w:eastAsia="Calibri" w:hAnsi="Calibri" w:cs="Calibri"/>
          <w:szCs w:val="24"/>
        </w:rPr>
        <w:t>de 2020.</w:t>
      </w:r>
    </w:p>
    <w:p w:rsidR="00EA5725" w:rsidRDefault="00EA5725" w:rsidP="00EA5725">
      <w:pPr>
        <w:spacing w:line="240" w:lineRule="auto"/>
        <w:jc w:val="center"/>
      </w:pPr>
    </w:p>
    <w:p w:rsidR="00EA5725" w:rsidRDefault="00EA5725" w:rsidP="00EA5725">
      <w:pPr>
        <w:spacing w:line="240" w:lineRule="auto"/>
        <w:jc w:val="center"/>
      </w:pPr>
    </w:p>
    <w:p w:rsidR="00EA5725" w:rsidRDefault="00EA5725" w:rsidP="00EA5725">
      <w:pPr>
        <w:spacing w:line="240" w:lineRule="auto"/>
        <w:jc w:val="center"/>
      </w:pPr>
    </w:p>
    <w:p w:rsidR="00EA5725" w:rsidRDefault="00EA5725" w:rsidP="00EA5725">
      <w:pPr>
        <w:spacing w:line="240" w:lineRule="auto"/>
        <w:jc w:val="center"/>
      </w:pPr>
    </w:p>
    <w:p w:rsidR="00EA5725" w:rsidRDefault="00EA5725" w:rsidP="00EA5725">
      <w:pPr>
        <w:spacing w:line="240" w:lineRule="auto"/>
        <w:jc w:val="center"/>
      </w:pPr>
      <w:r>
        <w:rPr>
          <w:rFonts w:ascii="Calibri" w:eastAsia="Calibri" w:hAnsi="Calibri" w:cs="Calibri"/>
          <w:b/>
          <w:szCs w:val="24"/>
        </w:rPr>
        <w:t>THAINARA FARIA</w:t>
      </w:r>
    </w:p>
    <w:p w:rsidR="00EA5725" w:rsidRDefault="00EA5725" w:rsidP="00EA5725">
      <w:pPr>
        <w:tabs>
          <w:tab w:val="left" w:pos="3402"/>
        </w:tabs>
        <w:spacing w:line="240" w:lineRule="auto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Vereadora</w:t>
      </w:r>
    </w:p>
    <w:p w:rsidR="000D6D70" w:rsidRDefault="000D6D70" w:rsidP="00EA5725">
      <w:pPr>
        <w:tabs>
          <w:tab w:val="left" w:pos="3402"/>
        </w:tabs>
        <w:spacing w:line="240" w:lineRule="auto"/>
        <w:jc w:val="center"/>
        <w:rPr>
          <w:rFonts w:ascii="Calibri" w:eastAsia="Calibri" w:hAnsi="Calibri" w:cs="Calibri"/>
          <w:szCs w:val="24"/>
        </w:rPr>
      </w:pPr>
    </w:p>
    <w:p w:rsidR="000D6D70" w:rsidRDefault="000D6D70" w:rsidP="00EA5725">
      <w:pPr>
        <w:tabs>
          <w:tab w:val="left" w:pos="3402"/>
        </w:tabs>
        <w:spacing w:line="240" w:lineRule="auto"/>
        <w:jc w:val="center"/>
        <w:rPr>
          <w:rFonts w:ascii="Calibri" w:eastAsia="Calibri" w:hAnsi="Calibri" w:cs="Calibri"/>
          <w:szCs w:val="24"/>
        </w:rPr>
      </w:pPr>
    </w:p>
    <w:p w:rsidR="000D6D70" w:rsidRDefault="000D6D70" w:rsidP="00EA5725">
      <w:pPr>
        <w:tabs>
          <w:tab w:val="left" w:pos="3402"/>
        </w:tabs>
        <w:spacing w:line="240" w:lineRule="auto"/>
        <w:jc w:val="center"/>
        <w:rPr>
          <w:rFonts w:ascii="Calibri" w:eastAsia="Calibri" w:hAnsi="Calibri" w:cs="Calibri"/>
          <w:szCs w:val="24"/>
        </w:rPr>
      </w:pPr>
    </w:p>
    <w:p w:rsidR="00E11DF9" w:rsidRDefault="00E11DF9" w:rsidP="00EA5725">
      <w:pPr>
        <w:tabs>
          <w:tab w:val="left" w:pos="3402"/>
        </w:tabs>
        <w:spacing w:line="240" w:lineRule="auto"/>
        <w:jc w:val="center"/>
        <w:rPr>
          <w:rFonts w:ascii="Calibri" w:eastAsia="Calibri" w:hAnsi="Calibri" w:cs="Calibri"/>
          <w:szCs w:val="24"/>
        </w:rPr>
      </w:pPr>
    </w:p>
    <w:p w:rsidR="00D96097" w:rsidRDefault="00D96097" w:rsidP="00EA5725">
      <w:pPr>
        <w:tabs>
          <w:tab w:val="left" w:pos="3402"/>
        </w:tabs>
        <w:spacing w:line="240" w:lineRule="auto"/>
        <w:jc w:val="center"/>
        <w:rPr>
          <w:rFonts w:ascii="Calibri" w:eastAsia="Calibri" w:hAnsi="Calibri" w:cs="Calibri"/>
          <w:szCs w:val="24"/>
        </w:rPr>
      </w:pPr>
    </w:p>
    <w:p w:rsidR="00D96097" w:rsidRDefault="00D96097" w:rsidP="00EA5725">
      <w:pPr>
        <w:tabs>
          <w:tab w:val="left" w:pos="3402"/>
        </w:tabs>
        <w:spacing w:line="240" w:lineRule="auto"/>
        <w:jc w:val="center"/>
        <w:rPr>
          <w:rFonts w:ascii="Calibri" w:eastAsia="Calibri" w:hAnsi="Calibri" w:cs="Calibri"/>
          <w:szCs w:val="24"/>
        </w:rPr>
      </w:pPr>
    </w:p>
    <w:p w:rsidR="000D6D70" w:rsidRPr="000D6D70" w:rsidRDefault="000D6D70" w:rsidP="000D6D70">
      <w:pPr>
        <w:pStyle w:val="Standard"/>
        <w:tabs>
          <w:tab w:val="left" w:pos="3402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6D70">
        <w:rPr>
          <w:rFonts w:ascii="Times New Roman" w:hAnsi="Times New Roman" w:cs="Times New Roman"/>
          <w:b/>
          <w:bCs/>
          <w:sz w:val="32"/>
          <w:szCs w:val="26"/>
        </w:rPr>
        <w:lastRenderedPageBreak/>
        <w:t>JUSTIFICATIVA</w:t>
      </w:r>
    </w:p>
    <w:p w:rsidR="000D6D70" w:rsidRDefault="000D6D70" w:rsidP="000D6D70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  <w:b/>
          <w:bCs/>
        </w:rPr>
      </w:pPr>
    </w:p>
    <w:p w:rsidR="00D96097" w:rsidRPr="00353E99" w:rsidRDefault="00D96097" w:rsidP="000D6D70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  <w:b/>
          <w:bCs/>
        </w:rPr>
      </w:pPr>
    </w:p>
    <w:p w:rsidR="000D6D70" w:rsidRPr="00353E99" w:rsidRDefault="000D6D70" w:rsidP="00D9609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:rsidR="000D6D70" w:rsidRPr="00353E99" w:rsidRDefault="000D6D70" w:rsidP="00D96097">
      <w:pPr>
        <w:pStyle w:val="Standard"/>
        <w:tabs>
          <w:tab w:val="left" w:pos="3402"/>
          <w:tab w:val="left" w:pos="3686"/>
        </w:tabs>
        <w:spacing w:line="276" w:lineRule="auto"/>
        <w:ind w:firstLine="3544"/>
        <w:jc w:val="both"/>
        <w:rPr>
          <w:rFonts w:asciiTheme="minorHAnsi" w:hAnsiTheme="minorHAnsi" w:cs="Calibri"/>
        </w:rPr>
      </w:pPr>
    </w:p>
    <w:p w:rsidR="000D6D70" w:rsidRDefault="000D6D70" w:rsidP="004646D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67D8F">
        <w:rPr>
          <w:rFonts w:asciiTheme="minorHAnsi" w:hAnsiTheme="minorHAnsi" w:cs="Calibri"/>
        </w:rPr>
        <w:t>Com int</w:t>
      </w:r>
      <w:r>
        <w:rPr>
          <w:rFonts w:asciiTheme="minorHAnsi" w:hAnsiTheme="minorHAnsi" w:cs="Calibri"/>
        </w:rPr>
        <w:t>uito de promover atividades e ações</w:t>
      </w:r>
      <w:r w:rsidR="00D96097">
        <w:rPr>
          <w:rFonts w:asciiTheme="minorHAnsi" w:hAnsiTheme="minorHAnsi" w:cs="Calibri"/>
        </w:rPr>
        <w:t xml:space="preserve"> que envolvam o fortalecimento e </w:t>
      </w:r>
      <w:r>
        <w:rPr>
          <w:rFonts w:asciiTheme="minorHAnsi" w:hAnsiTheme="minorHAnsi" w:cs="Calibri"/>
        </w:rPr>
        <w:t xml:space="preserve">valorização </w:t>
      </w:r>
      <w:r w:rsidR="00D96097">
        <w:rPr>
          <w:rFonts w:asciiTheme="minorHAnsi" w:hAnsiTheme="minorHAnsi" w:cs="Calibri"/>
        </w:rPr>
        <w:t>d</w:t>
      </w:r>
      <w:r w:rsidR="009B6F52">
        <w:rPr>
          <w:rFonts w:asciiTheme="minorHAnsi" w:hAnsiTheme="minorHAnsi" w:cs="Calibri"/>
        </w:rPr>
        <w:t xml:space="preserve">o atendimento de qualidade </w:t>
      </w:r>
      <w:r w:rsidR="0081432C">
        <w:rPr>
          <w:rFonts w:asciiTheme="minorHAnsi" w:hAnsiTheme="minorHAnsi" w:cs="Calibri"/>
        </w:rPr>
        <w:t xml:space="preserve">para a </w:t>
      </w:r>
      <w:r w:rsidR="009B6F52">
        <w:rPr>
          <w:rFonts w:asciiTheme="minorHAnsi" w:hAnsiTheme="minorHAnsi" w:cs="Calibri"/>
        </w:rPr>
        <w:t xml:space="preserve">comunidade negra de Araraquara, </w:t>
      </w:r>
      <w:r w:rsidR="007A53EC">
        <w:rPr>
          <w:rFonts w:asciiTheme="minorHAnsi" w:hAnsiTheme="minorHAnsi" w:cs="Calibri"/>
        </w:rPr>
        <w:t>o presente projeto de lei i</w:t>
      </w:r>
      <w:r w:rsidR="007A53EC" w:rsidRPr="007A53EC">
        <w:rPr>
          <w:rFonts w:asciiTheme="minorHAnsi" w:hAnsiTheme="minorHAnsi" w:cs="Calibri"/>
        </w:rPr>
        <w:t>nstitui e inclui no Calendário Oficial de Eventos do Município de Araraquara o “</w:t>
      </w:r>
      <w:r w:rsidR="009B6F52" w:rsidRPr="00A31D2E">
        <w:rPr>
          <w:rFonts w:ascii="Calibri" w:eastAsia="Calibri" w:hAnsi="Calibri" w:cs="Calibri"/>
        </w:rPr>
        <w:t>Dia Municipal de Atenção à Saúde da População Negra</w:t>
      </w:r>
      <w:r w:rsidR="007A53EC" w:rsidRPr="007A53EC">
        <w:rPr>
          <w:rFonts w:asciiTheme="minorHAnsi" w:hAnsiTheme="minorHAnsi" w:cs="Calibri"/>
        </w:rPr>
        <w:t>”</w:t>
      </w:r>
      <w:r w:rsidR="00D32886">
        <w:rPr>
          <w:rFonts w:asciiTheme="minorHAnsi" w:hAnsiTheme="minorHAnsi" w:cs="Calibri"/>
        </w:rPr>
        <w:t xml:space="preserve">, </w:t>
      </w:r>
      <w:r w:rsidR="00D32886">
        <w:rPr>
          <w:rFonts w:ascii="Calibri" w:eastAsia="Calibri" w:hAnsi="Calibri" w:cs="Calibri"/>
        </w:rPr>
        <w:t xml:space="preserve">a ser </w:t>
      </w:r>
      <w:r w:rsidR="00D32886" w:rsidRPr="00684427">
        <w:rPr>
          <w:rFonts w:ascii="Calibri" w:eastAsia="Calibri" w:hAnsi="Calibri" w:cs="Calibri"/>
        </w:rPr>
        <w:t xml:space="preserve">comemorado anualmente no </w:t>
      </w:r>
      <w:r w:rsidR="009B6F52">
        <w:rPr>
          <w:rFonts w:ascii="Calibri" w:eastAsia="Calibri" w:hAnsi="Calibri" w:cs="Calibri"/>
        </w:rPr>
        <w:t xml:space="preserve">dia 10 de janeiro. </w:t>
      </w:r>
      <w:r w:rsidR="007A53EC">
        <w:rPr>
          <w:rFonts w:asciiTheme="minorHAnsi" w:hAnsiTheme="minorHAnsi" w:cs="Calibri"/>
        </w:rPr>
        <w:t xml:space="preserve"> </w:t>
      </w:r>
    </w:p>
    <w:p w:rsidR="007A53EC" w:rsidRPr="00367D8F" w:rsidRDefault="007A53EC" w:rsidP="004646D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:rsidR="004646DF" w:rsidRPr="004646DF" w:rsidRDefault="000D6D70" w:rsidP="004646D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81432C">
        <w:rPr>
          <w:rFonts w:asciiTheme="minorHAnsi" w:hAnsiTheme="minorHAnsi" w:cs="Calibri"/>
        </w:rPr>
        <w:t xml:space="preserve">No </w:t>
      </w:r>
      <w:r w:rsidR="004646DF" w:rsidRPr="004646DF">
        <w:rPr>
          <w:rFonts w:asciiTheme="minorHAnsi" w:hAnsiTheme="minorHAnsi" w:cs="Calibri"/>
        </w:rPr>
        <w:t xml:space="preserve">Brasil, existe uma diferença exorbitante nas condições de vida da população dependendo da raça/cor. Analisando os determinantes sociais, as circunstâncias socioeconômicas, é possível observar o impacto das diferenças na condição de saúde da população negra e consequentemente na qualidade de vida desta população quando comparada com a população não negra. </w:t>
      </w:r>
    </w:p>
    <w:p w:rsidR="0081432C" w:rsidRDefault="0081432C" w:rsidP="004646D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:rsidR="00F356D6" w:rsidRDefault="00F356D6" w:rsidP="004646D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F356D6">
        <w:rPr>
          <w:rFonts w:asciiTheme="minorHAnsi" w:hAnsiTheme="minorHAnsi" w:cs="Calibri"/>
        </w:rPr>
        <w:t xml:space="preserve">A temática “políticas públicas para a saúde da população negra” é recente na história nacional. </w:t>
      </w:r>
      <w:r>
        <w:rPr>
          <w:rFonts w:asciiTheme="minorHAnsi" w:hAnsiTheme="minorHAnsi" w:cs="Calibri"/>
        </w:rPr>
        <w:t xml:space="preserve">O </w:t>
      </w:r>
      <w:r w:rsidRPr="00F356D6">
        <w:rPr>
          <w:rFonts w:asciiTheme="minorHAnsi" w:hAnsiTheme="minorHAnsi" w:cs="Calibri"/>
        </w:rPr>
        <w:t>abandono, resultante de uma política e de uma cultura</w:t>
      </w:r>
      <w:r>
        <w:rPr>
          <w:rFonts w:asciiTheme="minorHAnsi" w:hAnsiTheme="minorHAnsi" w:cs="Calibri"/>
        </w:rPr>
        <w:t xml:space="preserve"> racista e exclusivista por cor, demonstram a</w:t>
      </w:r>
      <w:r w:rsidRPr="00F356D6">
        <w:rPr>
          <w:rFonts w:asciiTheme="minorHAnsi" w:hAnsiTheme="minorHAnsi" w:cs="Calibri"/>
        </w:rPr>
        <w:t xml:space="preserve"> lentidão para as ações volta</w:t>
      </w:r>
      <w:r>
        <w:rPr>
          <w:rFonts w:asciiTheme="minorHAnsi" w:hAnsiTheme="minorHAnsi" w:cs="Calibri"/>
        </w:rPr>
        <w:t>das a essa especifica população. Em Araraquara, diversas políticas foram adotadas pela gestão municipal para orientação da comunidade sobre os cuidados com a saúde, a partir da criação de equipes multidisciplinares vinculadas à secretaria de saúde.</w:t>
      </w:r>
    </w:p>
    <w:p w:rsidR="00F356D6" w:rsidRDefault="00F356D6" w:rsidP="004646D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:rsidR="00F356D6" w:rsidRDefault="00F356D6" w:rsidP="004646D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Desta forma, escolhemos o dia 10 de janeiro, dia de nascimento da senhora Nair Claudino, mulher negra</w:t>
      </w:r>
      <w:r w:rsidR="00A609F8">
        <w:rPr>
          <w:rFonts w:asciiTheme="minorHAnsi" w:hAnsiTheme="minorHAnsi" w:cs="Calibri"/>
        </w:rPr>
        <w:t>,</w:t>
      </w:r>
      <w:r>
        <w:rPr>
          <w:rFonts w:asciiTheme="minorHAnsi" w:hAnsiTheme="minorHAnsi" w:cs="Calibri"/>
        </w:rPr>
        <w:t xml:space="preserve"> que </w:t>
      </w:r>
      <w:r w:rsidR="00A609F8">
        <w:rPr>
          <w:rFonts w:asciiTheme="minorHAnsi" w:hAnsiTheme="minorHAnsi" w:cs="Calibri"/>
        </w:rPr>
        <w:t xml:space="preserve">muito trabalhou na assistência de pessoas em situação de vulnerabilidade e hoje denomina </w:t>
      </w:r>
      <w:r w:rsidR="002249C5">
        <w:rPr>
          <w:rFonts w:asciiTheme="minorHAnsi" w:hAnsiTheme="minorHAnsi" w:cs="Calibri"/>
        </w:rPr>
        <w:t>uma Unidade Saúde da Família</w:t>
      </w:r>
      <w:bookmarkStart w:id="0" w:name="_GoBack"/>
      <w:bookmarkEnd w:id="0"/>
      <w:r w:rsidR="00A609F8">
        <w:rPr>
          <w:rFonts w:asciiTheme="minorHAnsi" w:hAnsiTheme="minorHAnsi" w:cs="Calibri"/>
        </w:rPr>
        <w:t>, para celebrar a aten</w:t>
      </w:r>
      <w:r w:rsidR="002249C5">
        <w:rPr>
          <w:rFonts w:asciiTheme="minorHAnsi" w:hAnsiTheme="minorHAnsi" w:cs="Calibri"/>
        </w:rPr>
        <w:t>ção em saúde da população negra de Araraquara.</w:t>
      </w:r>
    </w:p>
    <w:p w:rsidR="000D6D70" w:rsidRDefault="004646DF" w:rsidP="00D9609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 w:rsidRPr="004646DF">
        <w:rPr>
          <w:rFonts w:asciiTheme="minorHAnsi" w:hAnsiTheme="minorHAnsi" w:cs="Calibri"/>
        </w:rPr>
        <w:tab/>
        <w:t xml:space="preserve"> </w:t>
      </w:r>
    </w:p>
    <w:p w:rsidR="000D6D70" w:rsidRDefault="000D6D70" w:rsidP="00D96097">
      <w:pPr>
        <w:pStyle w:val="Standard"/>
        <w:tabs>
          <w:tab w:val="left" w:pos="3402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 xml:space="preserve">Ante os </w:t>
      </w:r>
      <w:r w:rsidR="004F3FD8">
        <w:rPr>
          <w:rFonts w:asciiTheme="minorHAnsi" w:hAnsiTheme="minorHAnsi" w:cs="Calibri"/>
        </w:rPr>
        <w:t>motivos expostos,</w:t>
      </w:r>
      <w:r w:rsidR="00A609F8">
        <w:rPr>
          <w:rFonts w:asciiTheme="minorHAnsi" w:hAnsiTheme="minorHAnsi" w:cs="Calibri"/>
        </w:rPr>
        <w:t xml:space="preserve"> c</w:t>
      </w:r>
      <w:r w:rsidRPr="00353E99">
        <w:rPr>
          <w:rFonts w:asciiTheme="minorHAnsi" w:hAnsiTheme="minorHAnsi" w:cs="Calibri"/>
        </w:rPr>
        <w:t>onto com Vossas Senhorias para a aprovação do presente Projeto de Lei.</w:t>
      </w:r>
    </w:p>
    <w:p w:rsidR="004F3FD8" w:rsidRDefault="004F3FD8" w:rsidP="00D96097">
      <w:pPr>
        <w:pStyle w:val="Standard"/>
        <w:tabs>
          <w:tab w:val="left" w:pos="3402"/>
        </w:tabs>
        <w:spacing w:line="276" w:lineRule="auto"/>
        <w:jc w:val="both"/>
        <w:rPr>
          <w:rFonts w:asciiTheme="minorHAnsi" w:hAnsiTheme="minorHAnsi" w:cs="Calibri"/>
        </w:rPr>
      </w:pPr>
    </w:p>
    <w:p w:rsidR="000D6D70" w:rsidRPr="00353E99" w:rsidRDefault="000D6D70" w:rsidP="00D96097">
      <w:pPr>
        <w:pStyle w:val="Standard"/>
        <w:tabs>
          <w:tab w:val="left" w:pos="3402"/>
          <w:tab w:val="left" w:pos="3686"/>
        </w:tabs>
        <w:spacing w:line="276" w:lineRule="auto"/>
        <w:ind w:firstLine="3544"/>
        <w:jc w:val="both"/>
        <w:rPr>
          <w:rFonts w:asciiTheme="minorHAnsi" w:hAnsiTheme="minorHAnsi" w:cs="Calibri"/>
        </w:rPr>
      </w:pPr>
    </w:p>
    <w:p w:rsidR="000D6D70" w:rsidRDefault="000D6D70" w:rsidP="00D96097">
      <w:pPr>
        <w:pStyle w:val="Standard"/>
        <w:tabs>
          <w:tab w:val="left" w:pos="3402"/>
          <w:tab w:val="left" w:pos="3686"/>
        </w:tabs>
        <w:spacing w:line="276" w:lineRule="auto"/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>
        <w:rPr>
          <w:rFonts w:asciiTheme="minorHAnsi" w:hAnsiTheme="minorHAnsi" w:cs="Calibri"/>
        </w:rPr>
        <w:t xml:space="preserve">e sessões Plínio de Carvalho, </w:t>
      </w:r>
      <w:r w:rsidR="004F3FD8">
        <w:rPr>
          <w:rFonts w:asciiTheme="minorHAnsi" w:hAnsiTheme="minorHAnsi" w:cs="Calibri"/>
        </w:rPr>
        <w:t>0</w:t>
      </w:r>
      <w:r w:rsidR="00A609F8">
        <w:rPr>
          <w:rFonts w:asciiTheme="minorHAnsi" w:hAnsiTheme="minorHAnsi" w:cs="Calibri"/>
        </w:rPr>
        <w:t>8</w:t>
      </w:r>
      <w:r>
        <w:rPr>
          <w:rFonts w:asciiTheme="minorHAnsi" w:hAnsiTheme="minorHAnsi" w:cs="Calibri"/>
        </w:rPr>
        <w:t xml:space="preserve"> de</w:t>
      </w:r>
      <w:r w:rsidR="004F3FD8">
        <w:rPr>
          <w:rFonts w:asciiTheme="minorHAnsi" w:hAnsiTheme="minorHAnsi" w:cs="Calibri"/>
        </w:rPr>
        <w:t xml:space="preserve"> </w:t>
      </w:r>
      <w:r w:rsidR="00A609F8">
        <w:rPr>
          <w:rFonts w:asciiTheme="minorHAnsi" w:hAnsiTheme="minorHAnsi" w:cs="Calibri"/>
        </w:rPr>
        <w:t>janeiro de 2020.</w:t>
      </w:r>
    </w:p>
    <w:p w:rsidR="004F3FD8" w:rsidRDefault="004F3FD8" w:rsidP="00D96097">
      <w:pPr>
        <w:pStyle w:val="Standard"/>
        <w:tabs>
          <w:tab w:val="left" w:pos="3402"/>
          <w:tab w:val="left" w:pos="3686"/>
        </w:tabs>
        <w:spacing w:line="276" w:lineRule="auto"/>
        <w:jc w:val="center"/>
        <w:rPr>
          <w:rFonts w:asciiTheme="minorHAnsi" w:hAnsiTheme="minorHAnsi" w:cs="Calibri"/>
        </w:rPr>
      </w:pPr>
    </w:p>
    <w:p w:rsidR="000D6D70" w:rsidRDefault="000D6D70" w:rsidP="00D96097">
      <w:pPr>
        <w:tabs>
          <w:tab w:val="left" w:pos="3402"/>
        </w:tabs>
        <w:spacing w:line="276" w:lineRule="auto"/>
        <w:ind w:firstLine="2268"/>
        <w:jc w:val="both"/>
        <w:rPr>
          <w:rFonts w:ascii="Calibri" w:hAnsi="Calibri" w:cs="Calibri"/>
          <w:szCs w:val="24"/>
        </w:rPr>
      </w:pPr>
    </w:p>
    <w:p w:rsidR="004F3FD8" w:rsidRDefault="004F3FD8" w:rsidP="00D96097">
      <w:pPr>
        <w:tabs>
          <w:tab w:val="left" w:pos="3402"/>
        </w:tabs>
        <w:spacing w:line="276" w:lineRule="auto"/>
        <w:ind w:firstLine="2268"/>
        <w:jc w:val="both"/>
        <w:rPr>
          <w:rFonts w:ascii="Calibri" w:hAnsi="Calibri" w:cs="Calibri"/>
          <w:szCs w:val="24"/>
        </w:rPr>
      </w:pPr>
    </w:p>
    <w:p w:rsidR="000D6D70" w:rsidRPr="00353E99" w:rsidRDefault="000D6D70" w:rsidP="00D96097">
      <w:pPr>
        <w:tabs>
          <w:tab w:val="left" w:pos="3402"/>
        </w:tabs>
        <w:spacing w:line="276" w:lineRule="auto"/>
        <w:jc w:val="center"/>
        <w:rPr>
          <w:rFonts w:ascii="Calibri" w:hAnsi="Calibri" w:cs="Calibri"/>
          <w:b/>
          <w:bCs/>
          <w:szCs w:val="24"/>
        </w:rPr>
      </w:pPr>
      <w:r w:rsidRPr="00353E99">
        <w:rPr>
          <w:rFonts w:ascii="Calibri" w:hAnsi="Calibri" w:cs="Calibri"/>
          <w:b/>
          <w:bCs/>
          <w:szCs w:val="24"/>
        </w:rPr>
        <w:t>THAINARA FARIA</w:t>
      </w:r>
    </w:p>
    <w:p w:rsidR="004F251B" w:rsidRPr="00797549" w:rsidRDefault="000D6D70" w:rsidP="00A609F8">
      <w:pPr>
        <w:tabs>
          <w:tab w:val="left" w:pos="3402"/>
        </w:tabs>
        <w:spacing w:line="276" w:lineRule="auto"/>
        <w:jc w:val="center"/>
        <w:rPr>
          <w:rFonts w:asciiTheme="majorHAnsi" w:hAnsiTheme="majorHAnsi" w:cs="Arial"/>
          <w:smallCaps/>
          <w:szCs w:val="24"/>
        </w:rPr>
      </w:pPr>
      <w:r w:rsidRPr="00353E99">
        <w:rPr>
          <w:rFonts w:ascii="Calibri" w:hAnsi="Calibri" w:cs="Calibri"/>
          <w:szCs w:val="24"/>
        </w:rPr>
        <w:t>Vereadora</w:t>
      </w:r>
    </w:p>
    <w:sectPr w:rsidR="004F251B" w:rsidRPr="00797549" w:rsidSect="00D96097">
      <w:headerReference w:type="default" r:id="rId8"/>
      <w:footerReference w:type="default" r:id="rId9"/>
      <w:pgSz w:w="11906" w:h="16838"/>
      <w:pgMar w:top="1701" w:right="1558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AE" w:rsidRDefault="00AF39AE" w:rsidP="00126850">
      <w:pPr>
        <w:spacing w:line="240" w:lineRule="auto"/>
      </w:pPr>
      <w:r>
        <w:separator/>
      </w:r>
    </w:p>
  </w:endnote>
  <w:endnote w:type="continuationSeparator" w:id="0">
    <w:p w:rsidR="00AF39AE" w:rsidRDefault="00AF39A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??? Pro W3">
    <w:charset w:val="00"/>
    <w:family w:val="auto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113370"/>
      <w:docPartObj>
        <w:docPartGallery w:val="Page Numbers (Bottom of Page)"/>
        <w:docPartUnique/>
      </w:docPartObj>
    </w:sdtPr>
    <w:sdtEndPr/>
    <w:sdtContent>
      <w:p w:rsidR="00D03293" w:rsidRPr="00907FF0" w:rsidRDefault="00D03293" w:rsidP="00D03293">
        <w:pPr>
          <w:pStyle w:val="Cabealho"/>
          <w:rPr>
            <w:rFonts w:asciiTheme="majorHAnsi" w:hAnsiTheme="majorHAnsi"/>
            <w:b/>
            <w:szCs w:val="24"/>
          </w:rPr>
        </w:pPr>
        <w:r w:rsidRPr="00907FF0">
          <w:rPr>
            <w:rFonts w:asciiTheme="majorHAnsi" w:hAnsiTheme="majorHAnsi"/>
            <w:b/>
            <w:szCs w:val="24"/>
          </w:rPr>
          <w:t>_________________________________________</w:t>
        </w:r>
        <w:r w:rsidR="005747D5">
          <w:rPr>
            <w:rFonts w:asciiTheme="majorHAnsi" w:hAnsiTheme="majorHAnsi"/>
            <w:b/>
            <w:szCs w:val="24"/>
          </w:rPr>
          <w:t>_</w:t>
        </w:r>
        <w:r w:rsidRPr="00907FF0">
          <w:rPr>
            <w:rFonts w:asciiTheme="majorHAnsi" w:hAnsiTheme="majorHAnsi"/>
            <w:b/>
            <w:szCs w:val="24"/>
          </w:rPr>
          <w:t>__________________________</w:t>
        </w:r>
        <w:r w:rsidR="00C914D1">
          <w:rPr>
            <w:rFonts w:asciiTheme="majorHAnsi" w:hAnsiTheme="majorHAnsi"/>
            <w:b/>
            <w:szCs w:val="24"/>
          </w:rPr>
          <w:t>____________________</w:t>
        </w:r>
        <w:r w:rsidRPr="00907FF0">
          <w:rPr>
            <w:rFonts w:asciiTheme="majorHAnsi" w:hAnsiTheme="majorHAnsi"/>
            <w:b/>
            <w:szCs w:val="24"/>
          </w:rPr>
          <w:t>_________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Rua São Bento, 887, Centro, Araraquara - SP, CEP 14801-300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www.camara-arq.sp.gov.br</w:t>
        </w:r>
      </w:p>
      <w:p w:rsidR="00D03293" w:rsidRDefault="00D03293">
        <w:pPr>
          <w:pStyle w:val="Rodap"/>
          <w:jc w:val="right"/>
        </w:pPr>
        <w:r w:rsidRPr="00D03293">
          <w:rPr>
            <w:rFonts w:asciiTheme="majorHAnsi" w:hAnsiTheme="majorHAnsi"/>
          </w:rPr>
          <w:fldChar w:fldCharType="begin"/>
        </w:r>
        <w:r w:rsidRPr="00D03293">
          <w:rPr>
            <w:rFonts w:asciiTheme="majorHAnsi" w:hAnsiTheme="majorHAnsi"/>
          </w:rPr>
          <w:instrText>PAGE   \* MERGEFORMAT</w:instrText>
        </w:r>
        <w:r w:rsidRPr="00D03293">
          <w:rPr>
            <w:rFonts w:asciiTheme="majorHAnsi" w:hAnsiTheme="majorHAnsi"/>
          </w:rPr>
          <w:fldChar w:fldCharType="separate"/>
        </w:r>
        <w:r w:rsidR="002249C5">
          <w:rPr>
            <w:rFonts w:asciiTheme="majorHAnsi" w:hAnsiTheme="majorHAnsi"/>
            <w:noProof/>
          </w:rPr>
          <w:t>2</w:t>
        </w:r>
        <w:r w:rsidRPr="00D03293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AE" w:rsidRDefault="00AF39AE" w:rsidP="00126850">
      <w:pPr>
        <w:spacing w:line="240" w:lineRule="auto"/>
      </w:pPr>
      <w:r>
        <w:separator/>
      </w:r>
    </w:p>
  </w:footnote>
  <w:footnote w:type="continuationSeparator" w:id="0">
    <w:p w:rsidR="00AF39AE" w:rsidRDefault="00AF39A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EA5725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4BA0BF7B" wp14:editId="70DEA11B">
          <wp:simplePos x="0" y="0"/>
          <wp:positionH relativeFrom="margin">
            <wp:posOffset>15240</wp:posOffset>
          </wp:positionH>
          <wp:positionV relativeFrom="paragraph">
            <wp:posOffset>-72192</wp:posOffset>
          </wp:positionV>
          <wp:extent cx="798195" cy="878205"/>
          <wp:effectExtent l="0" t="0" r="1905" b="0"/>
          <wp:wrapNone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14D1">
      <w:rPr>
        <w:rFonts w:ascii="Cambria" w:hAnsi="Cambria"/>
        <w:smallCaps/>
        <w:color w:val="548DD4" w:themeColor="text2" w:themeTint="99"/>
        <w:sz w:val="50"/>
      </w:rPr>
      <w:t xml:space="preserve"> </w:t>
    </w:r>
    <w:r>
      <w:rPr>
        <w:rFonts w:ascii="Cambria" w:hAnsi="Cambria"/>
        <w:smallCaps/>
        <w:color w:val="548DD4" w:themeColor="text2" w:themeTint="99"/>
        <w:sz w:val="50"/>
      </w:rPr>
      <w:tab/>
    </w:r>
    <w:r>
      <w:rPr>
        <w:rFonts w:ascii="Cambria" w:hAnsi="Cambria"/>
        <w:smallCaps/>
        <w:color w:val="548DD4" w:themeColor="text2" w:themeTint="99"/>
        <w:sz w:val="50"/>
      </w:rPr>
      <w:tab/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  <w:p w:rsidR="00C20630" w:rsidRDefault="00C206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15E7"/>
    <w:rsid w:val="00072C4F"/>
    <w:rsid w:val="000745D9"/>
    <w:rsid w:val="000819DE"/>
    <w:rsid w:val="00085AB3"/>
    <w:rsid w:val="0009552F"/>
    <w:rsid w:val="00095C59"/>
    <w:rsid w:val="000A11AE"/>
    <w:rsid w:val="000A3863"/>
    <w:rsid w:val="000B0F87"/>
    <w:rsid w:val="000B3DCA"/>
    <w:rsid w:val="000B604E"/>
    <w:rsid w:val="000B74D3"/>
    <w:rsid w:val="000C5E7B"/>
    <w:rsid w:val="000D29BF"/>
    <w:rsid w:val="000D3138"/>
    <w:rsid w:val="000D6D70"/>
    <w:rsid w:val="000D6E02"/>
    <w:rsid w:val="000E131A"/>
    <w:rsid w:val="000E3F2B"/>
    <w:rsid w:val="000E4448"/>
    <w:rsid w:val="000F3FE4"/>
    <w:rsid w:val="00103D27"/>
    <w:rsid w:val="00110688"/>
    <w:rsid w:val="001108EC"/>
    <w:rsid w:val="00112AE8"/>
    <w:rsid w:val="0011363E"/>
    <w:rsid w:val="00115788"/>
    <w:rsid w:val="0012203E"/>
    <w:rsid w:val="00125F89"/>
    <w:rsid w:val="00126850"/>
    <w:rsid w:val="001326C8"/>
    <w:rsid w:val="0013543B"/>
    <w:rsid w:val="001362F6"/>
    <w:rsid w:val="001376FC"/>
    <w:rsid w:val="00142621"/>
    <w:rsid w:val="001432A3"/>
    <w:rsid w:val="00146BD6"/>
    <w:rsid w:val="001545AF"/>
    <w:rsid w:val="00166BC6"/>
    <w:rsid w:val="0017202C"/>
    <w:rsid w:val="00172DCA"/>
    <w:rsid w:val="00173F4C"/>
    <w:rsid w:val="00176546"/>
    <w:rsid w:val="001766DC"/>
    <w:rsid w:val="00185DF4"/>
    <w:rsid w:val="00187EAC"/>
    <w:rsid w:val="001915A0"/>
    <w:rsid w:val="001941A7"/>
    <w:rsid w:val="001A16D4"/>
    <w:rsid w:val="001A1B53"/>
    <w:rsid w:val="001A462F"/>
    <w:rsid w:val="001B16E6"/>
    <w:rsid w:val="001B1AA9"/>
    <w:rsid w:val="001B1D43"/>
    <w:rsid w:val="001B60DC"/>
    <w:rsid w:val="001C00A7"/>
    <w:rsid w:val="001C6FCE"/>
    <w:rsid w:val="001D70B1"/>
    <w:rsid w:val="001E186C"/>
    <w:rsid w:val="001E7134"/>
    <w:rsid w:val="001F77BF"/>
    <w:rsid w:val="00200341"/>
    <w:rsid w:val="00204F41"/>
    <w:rsid w:val="002100B5"/>
    <w:rsid w:val="0021066F"/>
    <w:rsid w:val="00210F7D"/>
    <w:rsid w:val="00215F7B"/>
    <w:rsid w:val="00216529"/>
    <w:rsid w:val="002249C5"/>
    <w:rsid w:val="00226348"/>
    <w:rsid w:val="0022698D"/>
    <w:rsid w:val="0023204E"/>
    <w:rsid w:val="002324EF"/>
    <w:rsid w:val="002347BC"/>
    <w:rsid w:val="00236FBB"/>
    <w:rsid w:val="00242F33"/>
    <w:rsid w:val="002617D1"/>
    <w:rsid w:val="0026535A"/>
    <w:rsid w:val="00272320"/>
    <w:rsid w:val="00274DAC"/>
    <w:rsid w:val="002773E7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0F3F"/>
    <w:rsid w:val="002D6FE2"/>
    <w:rsid w:val="002D768A"/>
    <w:rsid w:val="002E2968"/>
    <w:rsid w:val="002E4C11"/>
    <w:rsid w:val="002E555F"/>
    <w:rsid w:val="002F2944"/>
    <w:rsid w:val="002F5765"/>
    <w:rsid w:val="002F5A90"/>
    <w:rsid w:val="00302937"/>
    <w:rsid w:val="003029A5"/>
    <w:rsid w:val="0030770A"/>
    <w:rsid w:val="003123C1"/>
    <w:rsid w:val="00324875"/>
    <w:rsid w:val="003345C9"/>
    <w:rsid w:val="00344FD9"/>
    <w:rsid w:val="00345795"/>
    <w:rsid w:val="003535BF"/>
    <w:rsid w:val="003651BB"/>
    <w:rsid w:val="00375815"/>
    <w:rsid w:val="003765B5"/>
    <w:rsid w:val="00381BD9"/>
    <w:rsid w:val="00394E1C"/>
    <w:rsid w:val="00397F87"/>
    <w:rsid w:val="003A4033"/>
    <w:rsid w:val="003A6E53"/>
    <w:rsid w:val="003A7DC4"/>
    <w:rsid w:val="003B6EFF"/>
    <w:rsid w:val="003C08A6"/>
    <w:rsid w:val="003D1CD1"/>
    <w:rsid w:val="003D339F"/>
    <w:rsid w:val="003D4E18"/>
    <w:rsid w:val="003E2A88"/>
    <w:rsid w:val="003E3260"/>
    <w:rsid w:val="003F4095"/>
    <w:rsid w:val="003F57F3"/>
    <w:rsid w:val="00403D90"/>
    <w:rsid w:val="00405402"/>
    <w:rsid w:val="00405D40"/>
    <w:rsid w:val="004061D9"/>
    <w:rsid w:val="004107A7"/>
    <w:rsid w:val="00412A02"/>
    <w:rsid w:val="00424CD5"/>
    <w:rsid w:val="004368E4"/>
    <w:rsid w:val="00452481"/>
    <w:rsid w:val="00457314"/>
    <w:rsid w:val="004646DF"/>
    <w:rsid w:val="00467A4B"/>
    <w:rsid w:val="0048193E"/>
    <w:rsid w:val="00487FA6"/>
    <w:rsid w:val="00492E9E"/>
    <w:rsid w:val="004B3DFE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4F3FD8"/>
    <w:rsid w:val="00500F12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64DE"/>
    <w:rsid w:val="005676EF"/>
    <w:rsid w:val="005747D5"/>
    <w:rsid w:val="00581D7A"/>
    <w:rsid w:val="00591C79"/>
    <w:rsid w:val="00593A59"/>
    <w:rsid w:val="00593AB9"/>
    <w:rsid w:val="00597EFC"/>
    <w:rsid w:val="005A1737"/>
    <w:rsid w:val="005A48D1"/>
    <w:rsid w:val="005A55EA"/>
    <w:rsid w:val="005A5C82"/>
    <w:rsid w:val="005C0AD2"/>
    <w:rsid w:val="005C1FE3"/>
    <w:rsid w:val="005C6FFB"/>
    <w:rsid w:val="005C7890"/>
    <w:rsid w:val="005D4CB8"/>
    <w:rsid w:val="005E41CD"/>
    <w:rsid w:val="005E56F1"/>
    <w:rsid w:val="005E5D0B"/>
    <w:rsid w:val="005E689B"/>
    <w:rsid w:val="005E6CA5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052B"/>
    <w:rsid w:val="00690A1F"/>
    <w:rsid w:val="006A16CD"/>
    <w:rsid w:val="006A2506"/>
    <w:rsid w:val="006B2547"/>
    <w:rsid w:val="006B6B54"/>
    <w:rsid w:val="006D071A"/>
    <w:rsid w:val="006D1A6E"/>
    <w:rsid w:val="006D2FE8"/>
    <w:rsid w:val="006D3056"/>
    <w:rsid w:val="006D397C"/>
    <w:rsid w:val="006D7CD7"/>
    <w:rsid w:val="006E0481"/>
    <w:rsid w:val="006E343B"/>
    <w:rsid w:val="006E796D"/>
    <w:rsid w:val="006F61D2"/>
    <w:rsid w:val="006F75E9"/>
    <w:rsid w:val="00705666"/>
    <w:rsid w:val="00707BD9"/>
    <w:rsid w:val="00714AE4"/>
    <w:rsid w:val="0072395C"/>
    <w:rsid w:val="0072570A"/>
    <w:rsid w:val="007418AC"/>
    <w:rsid w:val="007418D3"/>
    <w:rsid w:val="00746905"/>
    <w:rsid w:val="00751C03"/>
    <w:rsid w:val="00760CB5"/>
    <w:rsid w:val="007622D2"/>
    <w:rsid w:val="00781B87"/>
    <w:rsid w:val="00785355"/>
    <w:rsid w:val="00797549"/>
    <w:rsid w:val="007A53EC"/>
    <w:rsid w:val="007B4EDA"/>
    <w:rsid w:val="007C78ED"/>
    <w:rsid w:val="007D3E59"/>
    <w:rsid w:val="007D7A18"/>
    <w:rsid w:val="0080024E"/>
    <w:rsid w:val="00801A34"/>
    <w:rsid w:val="00807F5B"/>
    <w:rsid w:val="0081432C"/>
    <w:rsid w:val="00814615"/>
    <w:rsid w:val="00814DC5"/>
    <w:rsid w:val="00820D10"/>
    <w:rsid w:val="0082212A"/>
    <w:rsid w:val="00852AF6"/>
    <w:rsid w:val="00857BAF"/>
    <w:rsid w:val="00870902"/>
    <w:rsid w:val="00871077"/>
    <w:rsid w:val="008757C1"/>
    <w:rsid w:val="00877BAE"/>
    <w:rsid w:val="00887917"/>
    <w:rsid w:val="0089119F"/>
    <w:rsid w:val="00892DB9"/>
    <w:rsid w:val="0089403A"/>
    <w:rsid w:val="008A0150"/>
    <w:rsid w:val="008A3CA1"/>
    <w:rsid w:val="008A40F9"/>
    <w:rsid w:val="008A48A8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07A1"/>
    <w:rsid w:val="009310B6"/>
    <w:rsid w:val="009341F0"/>
    <w:rsid w:val="00935B48"/>
    <w:rsid w:val="009431BC"/>
    <w:rsid w:val="009435AA"/>
    <w:rsid w:val="0095295F"/>
    <w:rsid w:val="00952E6F"/>
    <w:rsid w:val="00955381"/>
    <w:rsid w:val="00955D7C"/>
    <w:rsid w:val="00956405"/>
    <w:rsid w:val="00961ED4"/>
    <w:rsid w:val="009657F7"/>
    <w:rsid w:val="00975847"/>
    <w:rsid w:val="00975B9A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B6F52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2E03"/>
    <w:rsid w:val="00A16AEE"/>
    <w:rsid w:val="00A31D2E"/>
    <w:rsid w:val="00A328C3"/>
    <w:rsid w:val="00A342B1"/>
    <w:rsid w:val="00A34C4B"/>
    <w:rsid w:val="00A351A9"/>
    <w:rsid w:val="00A366DF"/>
    <w:rsid w:val="00A540E4"/>
    <w:rsid w:val="00A57D38"/>
    <w:rsid w:val="00A609F8"/>
    <w:rsid w:val="00A64BE1"/>
    <w:rsid w:val="00A6784E"/>
    <w:rsid w:val="00A75CB6"/>
    <w:rsid w:val="00A75EC2"/>
    <w:rsid w:val="00A828F4"/>
    <w:rsid w:val="00A86C7B"/>
    <w:rsid w:val="00A926AA"/>
    <w:rsid w:val="00AA066E"/>
    <w:rsid w:val="00AA6B90"/>
    <w:rsid w:val="00AB1F68"/>
    <w:rsid w:val="00AB3EF0"/>
    <w:rsid w:val="00AB6B10"/>
    <w:rsid w:val="00AC217A"/>
    <w:rsid w:val="00AC4FB5"/>
    <w:rsid w:val="00AD4C29"/>
    <w:rsid w:val="00AE2A44"/>
    <w:rsid w:val="00AE6297"/>
    <w:rsid w:val="00AE7813"/>
    <w:rsid w:val="00AE79DA"/>
    <w:rsid w:val="00AF2DAA"/>
    <w:rsid w:val="00AF39AE"/>
    <w:rsid w:val="00AF3D97"/>
    <w:rsid w:val="00AF560F"/>
    <w:rsid w:val="00AF6785"/>
    <w:rsid w:val="00B03915"/>
    <w:rsid w:val="00B11BE8"/>
    <w:rsid w:val="00B17E12"/>
    <w:rsid w:val="00B231F9"/>
    <w:rsid w:val="00B31E98"/>
    <w:rsid w:val="00B33F23"/>
    <w:rsid w:val="00B44F5C"/>
    <w:rsid w:val="00B453BB"/>
    <w:rsid w:val="00B52D35"/>
    <w:rsid w:val="00B56353"/>
    <w:rsid w:val="00B57AFA"/>
    <w:rsid w:val="00B62DFB"/>
    <w:rsid w:val="00B645B2"/>
    <w:rsid w:val="00B70FB6"/>
    <w:rsid w:val="00B80D48"/>
    <w:rsid w:val="00B845C6"/>
    <w:rsid w:val="00B87B27"/>
    <w:rsid w:val="00B9574E"/>
    <w:rsid w:val="00BA144C"/>
    <w:rsid w:val="00BB599F"/>
    <w:rsid w:val="00BC0DE9"/>
    <w:rsid w:val="00BC7831"/>
    <w:rsid w:val="00BD24ED"/>
    <w:rsid w:val="00BD7ABC"/>
    <w:rsid w:val="00C01FE7"/>
    <w:rsid w:val="00C1199D"/>
    <w:rsid w:val="00C20630"/>
    <w:rsid w:val="00C20CBF"/>
    <w:rsid w:val="00C2184B"/>
    <w:rsid w:val="00C3330D"/>
    <w:rsid w:val="00C474E3"/>
    <w:rsid w:val="00C670FA"/>
    <w:rsid w:val="00C67C79"/>
    <w:rsid w:val="00C71281"/>
    <w:rsid w:val="00C74A18"/>
    <w:rsid w:val="00C753FA"/>
    <w:rsid w:val="00C766C1"/>
    <w:rsid w:val="00C77659"/>
    <w:rsid w:val="00C914D1"/>
    <w:rsid w:val="00C93D51"/>
    <w:rsid w:val="00C97D7F"/>
    <w:rsid w:val="00CA3C0A"/>
    <w:rsid w:val="00CB603A"/>
    <w:rsid w:val="00CC4497"/>
    <w:rsid w:val="00CC4561"/>
    <w:rsid w:val="00CE2063"/>
    <w:rsid w:val="00CE2B54"/>
    <w:rsid w:val="00CE362A"/>
    <w:rsid w:val="00CE4FE7"/>
    <w:rsid w:val="00CE67AD"/>
    <w:rsid w:val="00D01AF8"/>
    <w:rsid w:val="00D01AFB"/>
    <w:rsid w:val="00D03293"/>
    <w:rsid w:val="00D11A28"/>
    <w:rsid w:val="00D11F9C"/>
    <w:rsid w:val="00D201B4"/>
    <w:rsid w:val="00D25EED"/>
    <w:rsid w:val="00D32886"/>
    <w:rsid w:val="00D3315E"/>
    <w:rsid w:val="00D46F4C"/>
    <w:rsid w:val="00D511CE"/>
    <w:rsid w:val="00D637E5"/>
    <w:rsid w:val="00D73F1A"/>
    <w:rsid w:val="00D77189"/>
    <w:rsid w:val="00D94230"/>
    <w:rsid w:val="00D96097"/>
    <w:rsid w:val="00DA2AA6"/>
    <w:rsid w:val="00DB085F"/>
    <w:rsid w:val="00DB3ADC"/>
    <w:rsid w:val="00DB50EC"/>
    <w:rsid w:val="00DD0E2F"/>
    <w:rsid w:val="00DD2377"/>
    <w:rsid w:val="00DD6CA2"/>
    <w:rsid w:val="00DD70EB"/>
    <w:rsid w:val="00DE32C5"/>
    <w:rsid w:val="00DF1CCD"/>
    <w:rsid w:val="00E00389"/>
    <w:rsid w:val="00E00945"/>
    <w:rsid w:val="00E05D04"/>
    <w:rsid w:val="00E07B28"/>
    <w:rsid w:val="00E11DF9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6629"/>
    <w:rsid w:val="00EA252D"/>
    <w:rsid w:val="00EA5725"/>
    <w:rsid w:val="00EB0DBA"/>
    <w:rsid w:val="00EB405C"/>
    <w:rsid w:val="00EC6D4C"/>
    <w:rsid w:val="00ED0534"/>
    <w:rsid w:val="00ED2CBE"/>
    <w:rsid w:val="00ED45DD"/>
    <w:rsid w:val="00ED5E38"/>
    <w:rsid w:val="00EE00AF"/>
    <w:rsid w:val="00EE1BB2"/>
    <w:rsid w:val="00EE2728"/>
    <w:rsid w:val="00EE5607"/>
    <w:rsid w:val="00EF2B79"/>
    <w:rsid w:val="00EF68B7"/>
    <w:rsid w:val="00F04CA2"/>
    <w:rsid w:val="00F05A95"/>
    <w:rsid w:val="00F269F6"/>
    <w:rsid w:val="00F26D6E"/>
    <w:rsid w:val="00F26FA2"/>
    <w:rsid w:val="00F2707E"/>
    <w:rsid w:val="00F356D6"/>
    <w:rsid w:val="00F5111F"/>
    <w:rsid w:val="00F53ED0"/>
    <w:rsid w:val="00F53F67"/>
    <w:rsid w:val="00F56763"/>
    <w:rsid w:val="00F70343"/>
    <w:rsid w:val="00F75089"/>
    <w:rsid w:val="00F80A59"/>
    <w:rsid w:val="00F832F7"/>
    <w:rsid w:val="00F841C6"/>
    <w:rsid w:val="00F86861"/>
    <w:rsid w:val="00F873AA"/>
    <w:rsid w:val="00F9102D"/>
    <w:rsid w:val="00F94CCF"/>
    <w:rsid w:val="00FA644F"/>
    <w:rsid w:val="00FA6613"/>
    <w:rsid w:val="00FB05AF"/>
    <w:rsid w:val="00FB0977"/>
    <w:rsid w:val="00FB1EFF"/>
    <w:rsid w:val="00FB51F5"/>
    <w:rsid w:val="00FC4AFA"/>
    <w:rsid w:val="00FC5C51"/>
    <w:rsid w:val="00FD469B"/>
    <w:rsid w:val="00FE11D0"/>
    <w:rsid w:val="00FE56D0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8F24E31-AFC1-4704-B654-6BBD1EF3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customStyle="1" w:styleId="NormalWeb2">
    <w:name w:val="Normal (Web)2"/>
    <w:rsid w:val="00C20630"/>
    <w:pPr>
      <w:widowControl w:val="0"/>
      <w:spacing w:before="280" w:after="280" w:line="240" w:lineRule="auto"/>
    </w:pPr>
    <w:rPr>
      <w:rFonts w:ascii="Arial Unicode MS" w:eastAsia="?????? Pro W3" w:hAnsi="Arial Unicode MS" w:cs="Times New Roman"/>
      <w:color w:val="00000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99"/>
    <w:rsid w:val="00C20630"/>
    <w:pPr>
      <w:spacing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2D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customStyle="1" w:styleId="Standard">
    <w:name w:val="Standard"/>
    <w:rsid w:val="000D6D70"/>
    <w:pPr>
      <w:widowControl w:val="0"/>
      <w:suppressAutoHyphens/>
      <w:autoSpaceDN w:val="0"/>
      <w:spacing w:line="240" w:lineRule="auto"/>
      <w:textAlignment w:val="baseline"/>
    </w:pPr>
    <w:rPr>
      <w:rFonts w:ascii="DejaVu Sans" w:eastAsia="DejaVu Sans" w:hAnsi="DejaVu Sans" w:cs="DejaVu Sans"/>
      <w:kern w:val="3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2FD8F-5C7B-4424-AFFC-42AC47D6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Thainara Karoline Faria</cp:lastModifiedBy>
  <cp:revision>4</cp:revision>
  <cp:lastPrinted>2020-01-08T18:11:00Z</cp:lastPrinted>
  <dcterms:created xsi:type="dcterms:W3CDTF">2020-01-08T13:11:00Z</dcterms:created>
  <dcterms:modified xsi:type="dcterms:W3CDTF">2020-01-08T18:11:00Z</dcterms:modified>
</cp:coreProperties>
</file>