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bookmarkStart w:id="0" w:name="_GoBack"/>
            <w:bookmarkEnd w:id="0"/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431/2019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543/2019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Autoriza o Poder Executivo a abrir um crédito adicional suplementar, até o limite de R$ 18.311.000,00 (dezoito milhões, trezentos e onze mil reais), para a manutenção dos serviços hospitalares e ambulatoriais, e dá outras providências.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9B422A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42172D" w:rsidRPr="0042172D" w:rsidRDefault="0042172D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42172D">
        <w:rPr>
          <w:rFonts w:ascii="Arial" w:eastAsia="Times New Roman" w:hAnsi="Arial" w:cs="Arial"/>
          <w:b/>
          <w:bCs/>
          <w:szCs w:val="24"/>
          <w:lang w:eastAsia="pt-BR"/>
        </w:rPr>
        <w:t>Gerson da Farmácia</w:t>
      </w:r>
    </w:p>
    <w:p w:rsidR="0042172D" w:rsidRPr="0042172D" w:rsidRDefault="0042172D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42172D">
        <w:rPr>
          <w:rFonts w:ascii="Arial" w:eastAsia="Times New Roman" w:hAnsi="Arial" w:cs="Arial"/>
          <w:b/>
          <w:bCs/>
          <w:szCs w:val="24"/>
          <w:lang w:eastAsia="pt-BR"/>
        </w:rPr>
        <w:t>Presidente da CSEDS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B42D4D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</w:t>
      </w:r>
      <w:r w:rsidR="0042172D">
        <w:rPr>
          <w:rFonts w:ascii="Arial" w:hAnsi="Arial" w:cs="Arial"/>
          <w:b/>
          <w:bCs/>
          <w:szCs w:val="24"/>
        </w:rPr>
        <w:t>Jéferson Yashuda</w:t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</w:t>
      </w:r>
      <w:r w:rsidR="0042172D">
        <w:rPr>
          <w:rFonts w:ascii="Arial" w:hAnsi="Arial" w:cs="Arial"/>
          <w:b/>
          <w:bCs/>
          <w:szCs w:val="24"/>
        </w:rPr>
        <w:t>Zé Luiz (Zé Macaco)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5E2F" w:rsidRDefault="00415E2F" w:rsidP="00126850">
      <w:pPr>
        <w:spacing w:line="240" w:lineRule="auto"/>
      </w:pPr>
      <w:r>
        <w:separator/>
      </w:r>
    </w:p>
  </w:endnote>
  <w:endnote w:type="continuationSeparator" w:id="0">
    <w:p w:rsidR="00415E2F" w:rsidRDefault="00415E2F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3A24F5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3A24F5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5E2F" w:rsidRDefault="00415E2F" w:rsidP="00126850">
      <w:pPr>
        <w:spacing w:line="240" w:lineRule="auto"/>
      </w:pPr>
      <w:r>
        <w:separator/>
      </w:r>
    </w:p>
  </w:footnote>
  <w:footnote w:type="continuationSeparator" w:id="0">
    <w:p w:rsidR="00415E2F" w:rsidRDefault="00415E2F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42172D" w:rsidRDefault="00B42D4D" w:rsidP="0042172D">
    <w:pPr>
      <w:spacing w:line="240" w:lineRule="auto"/>
      <w:jc w:val="center"/>
      <w:rPr>
        <w:rFonts w:ascii="Arial" w:hAnsi="Arial"/>
        <w:sz w:val="28"/>
        <w:szCs w:val="32"/>
      </w:rPr>
    </w:pPr>
    <w:r w:rsidRPr="00B42D4D">
      <w:rPr>
        <w:rFonts w:ascii="Arial" w:hAnsi="Arial"/>
        <w:sz w:val="28"/>
        <w:szCs w:val="32"/>
      </w:rPr>
      <w:t xml:space="preserve">Comissão de </w:t>
    </w:r>
    <w:r w:rsidR="0042172D">
      <w:rPr>
        <w:rFonts w:ascii="Arial" w:hAnsi="Arial"/>
        <w:sz w:val="28"/>
        <w:szCs w:val="32"/>
      </w:rPr>
      <w:t xml:space="preserve">Saúde, Educação e </w:t>
    </w:r>
  </w:p>
  <w:p w:rsidR="002F5765" w:rsidRPr="001E186C" w:rsidRDefault="0042172D" w:rsidP="0042172D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Desenvolvimento Social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A7D43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24F5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15E2F"/>
    <w:rsid w:val="0042172D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B422A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CBF"/>
    <w:rsid w:val="00C2184B"/>
    <w:rsid w:val="00C33F64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04EF3-0A86-4FA2-ADFE-4B80B7B5B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720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5</cp:revision>
  <cp:lastPrinted>2019-12-05T23:12:00Z</cp:lastPrinted>
  <dcterms:created xsi:type="dcterms:W3CDTF">2019-01-29T18:12:00Z</dcterms:created>
  <dcterms:modified xsi:type="dcterms:W3CDTF">2019-12-05T23:12:00Z</dcterms:modified>
</cp:coreProperties>
</file>