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C698D">
        <w:rPr>
          <w:rFonts w:ascii="Arial" w:hAnsi="Arial" w:cs="Arial"/>
          <w:sz w:val="24"/>
          <w:szCs w:val="24"/>
        </w:rPr>
        <w:t>03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AC07C0">
        <w:rPr>
          <w:rFonts w:ascii="Arial" w:hAnsi="Arial" w:cs="Arial"/>
          <w:sz w:val="24"/>
          <w:szCs w:val="24"/>
        </w:rPr>
        <w:t>80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AC07C0">
        <w:rPr>
          <w:b/>
          <w:bCs/>
          <w:sz w:val="32"/>
          <w:szCs w:val="32"/>
        </w:rPr>
        <w:t>80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AC07C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AC07C0">
        <w:rPr>
          <w:rFonts w:ascii="Arial" w:hAnsi="Arial" w:cs="Arial"/>
          <w:sz w:val="22"/>
          <w:szCs w:val="22"/>
        </w:rPr>
        <w:t xml:space="preserve">Denomina Praça Aparecida do Carmo Francisco </w:t>
      </w:r>
      <w:proofErr w:type="spellStart"/>
      <w:r w:rsidRPr="00AC07C0">
        <w:rPr>
          <w:rFonts w:ascii="Arial" w:hAnsi="Arial" w:cs="Arial"/>
          <w:sz w:val="22"/>
          <w:szCs w:val="22"/>
        </w:rPr>
        <w:t>Fellippe</w:t>
      </w:r>
      <w:proofErr w:type="spellEnd"/>
      <w:r w:rsidRPr="00AC07C0">
        <w:rPr>
          <w:rFonts w:ascii="Arial" w:hAnsi="Arial" w:cs="Arial"/>
          <w:sz w:val="22"/>
          <w:szCs w:val="22"/>
        </w:rPr>
        <w:t xml:space="preserve"> próprio público do Município.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C07C0" w:rsidRPr="00AC07C0" w:rsidRDefault="00AC07C0" w:rsidP="00AC07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C07C0">
        <w:rPr>
          <w:rFonts w:ascii="Arial" w:hAnsi="Arial" w:cs="Arial"/>
          <w:sz w:val="24"/>
          <w:szCs w:val="24"/>
        </w:rPr>
        <w:tab/>
      </w:r>
      <w:r w:rsidRPr="00AC07C0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AC07C0">
        <w:rPr>
          <w:rFonts w:ascii="Arial" w:hAnsi="Arial" w:cs="Arial"/>
          <w:sz w:val="24"/>
          <w:szCs w:val="24"/>
        </w:rPr>
        <w:t>º  Fica</w:t>
      </w:r>
      <w:proofErr w:type="gramEnd"/>
      <w:r w:rsidRPr="00AC07C0">
        <w:rPr>
          <w:rFonts w:ascii="Arial" w:hAnsi="Arial" w:cs="Arial"/>
          <w:sz w:val="24"/>
          <w:szCs w:val="24"/>
        </w:rPr>
        <w:t xml:space="preserve"> denominada Praça Aparecida do Carmo Francisco </w:t>
      </w:r>
      <w:proofErr w:type="spellStart"/>
      <w:r w:rsidRPr="00AC07C0">
        <w:rPr>
          <w:rFonts w:ascii="Arial" w:hAnsi="Arial" w:cs="Arial"/>
          <w:sz w:val="24"/>
          <w:szCs w:val="24"/>
        </w:rPr>
        <w:t>Fellippe</w:t>
      </w:r>
      <w:proofErr w:type="spellEnd"/>
      <w:r w:rsidRPr="00AC07C0">
        <w:rPr>
          <w:rFonts w:ascii="Arial" w:hAnsi="Arial" w:cs="Arial"/>
          <w:sz w:val="24"/>
          <w:szCs w:val="24"/>
        </w:rPr>
        <w:t xml:space="preserve"> a área pública de formato triangular da sede do Município formada pelas vias públicas denominadas Avenida Gertrudes Leite de Souza Pinto, Rua Almirante Tamandaré e Avenida das Indústrias, no bairro Cidade Industrial.</w:t>
      </w:r>
    </w:p>
    <w:p w:rsidR="00AC07C0" w:rsidRPr="00AC07C0" w:rsidRDefault="00AC07C0" w:rsidP="00AC07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AC07C0" w:rsidP="00AC07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C07C0">
        <w:rPr>
          <w:rFonts w:ascii="Arial" w:hAnsi="Arial" w:cs="Arial"/>
          <w:sz w:val="24"/>
          <w:szCs w:val="24"/>
        </w:rPr>
        <w:tab/>
      </w:r>
      <w:r w:rsidRPr="00AC07C0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AC07C0">
        <w:rPr>
          <w:rFonts w:ascii="Arial" w:hAnsi="Arial" w:cs="Arial"/>
          <w:sz w:val="24"/>
          <w:szCs w:val="24"/>
        </w:rPr>
        <w:t>º  Esta</w:t>
      </w:r>
      <w:proofErr w:type="gramEnd"/>
      <w:r w:rsidRPr="00AC07C0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C07C0"/>
    <w:rsid w:val="00AE69B6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63</cp:revision>
  <cp:lastPrinted>1998-11-10T17:41:00Z</cp:lastPrinted>
  <dcterms:created xsi:type="dcterms:W3CDTF">2017-03-28T14:59:00Z</dcterms:created>
  <dcterms:modified xsi:type="dcterms:W3CDTF">2019-12-03T17:51:00Z</dcterms:modified>
</cp:coreProperties>
</file>