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C631EA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8F67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D5B38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57576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42621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C2287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45F08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E6E7A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C9ED7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B55FE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0E34F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74881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F6967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94BE7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CB880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66C70">
        <w:rPr>
          <w:rFonts w:ascii="Calibri" w:eastAsia="Arial Unicode MS" w:hAnsi="Calibri" w:cs="Calibri"/>
          <w:b/>
          <w:sz w:val="24"/>
          <w:szCs w:val="24"/>
        </w:rPr>
        <w:t>0399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>
        <w:rPr>
          <w:rFonts w:ascii="Calibri" w:eastAsia="Arial Unicode MS" w:hAnsi="Calibri" w:cs="Calibri"/>
          <w:sz w:val="24"/>
          <w:szCs w:val="24"/>
        </w:rPr>
        <w:t>2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>
        <w:rPr>
          <w:rFonts w:ascii="Calibri" w:eastAsia="Arial Unicode MS" w:hAnsi="Calibri" w:cs="Calibri"/>
          <w:sz w:val="24"/>
          <w:szCs w:val="24"/>
        </w:rPr>
        <w:t xml:space="preserve">dezembro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2A64D5" w:rsidRPr="00BE4DA8" w:rsidRDefault="002A64D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D2004C">
      <w:pPr>
        <w:spacing w:before="120" w:after="120" w:line="360" w:lineRule="auto"/>
        <w:ind w:firstLine="709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2004C" w:rsidRDefault="00CC04DE" w:rsidP="00040CA8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incluso Projeto de Lei que dispõe sobre a abertura de um Crédito Adicional </w:t>
      </w:r>
      <w:r w:rsidR="001531F0" w:rsidRPr="00D2004C">
        <w:rPr>
          <w:rFonts w:asciiTheme="minorHAnsi" w:hAnsiTheme="minorHAnsi" w:cs="Calibri"/>
          <w:bCs/>
          <w:sz w:val="24"/>
          <w:szCs w:val="24"/>
        </w:rPr>
        <w:t xml:space="preserve">Especial </w:t>
      </w:r>
      <w:r w:rsidR="00040CA8" w:rsidRPr="00040CA8">
        <w:rPr>
          <w:rFonts w:asciiTheme="minorHAnsi" w:hAnsiTheme="minorHAnsi"/>
          <w:sz w:val="24"/>
          <w:szCs w:val="24"/>
        </w:rPr>
        <w:t xml:space="preserve">até o limite de </w:t>
      </w:r>
      <w:r w:rsidR="00040CA8">
        <w:rPr>
          <w:rFonts w:asciiTheme="minorHAnsi" w:hAnsiTheme="minorHAnsi"/>
          <w:sz w:val="24"/>
          <w:szCs w:val="24"/>
        </w:rPr>
        <w:t xml:space="preserve">R$ </w:t>
      </w:r>
      <w:r w:rsidR="000E50A4" w:rsidRPr="000E50A4">
        <w:rPr>
          <w:rFonts w:asciiTheme="minorHAnsi" w:hAnsiTheme="minorHAnsi"/>
          <w:sz w:val="24"/>
          <w:szCs w:val="24"/>
        </w:rPr>
        <w:t>1.084.222,07 (um milhão e oitenta e quatro mil, duzentos e vinte e dois reais e sete centavos)</w:t>
      </w:r>
      <w:r w:rsidR="006F3E1C" w:rsidRPr="00D2004C">
        <w:rPr>
          <w:rFonts w:asciiTheme="minorHAnsi" w:hAnsiTheme="minorHAnsi"/>
          <w:sz w:val="24"/>
          <w:szCs w:val="24"/>
        </w:rPr>
        <w:t xml:space="preserve">, e dá outras providências. </w:t>
      </w:r>
    </w:p>
    <w:p w:rsidR="00BB695F" w:rsidRDefault="00BB695F" w:rsidP="00BB695F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abertura de crédito ora proposta justifica-se para o atendimento das seguintes despesas: (i) </w:t>
      </w:r>
      <w:r w:rsidRPr="00BB695F">
        <w:rPr>
          <w:rFonts w:asciiTheme="minorHAnsi" w:hAnsiTheme="minorHAnsi"/>
          <w:sz w:val="24"/>
          <w:szCs w:val="24"/>
        </w:rPr>
        <w:t xml:space="preserve">despesas com contratação de serviços especializados em fornecimento de alimentação escolar; </w:t>
      </w:r>
      <w:r>
        <w:rPr>
          <w:rFonts w:asciiTheme="minorHAnsi" w:hAnsiTheme="minorHAnsi"/>
          <w:sz w:val="24"/>
          <w:szCs w:val="24"/>
        </w:rPr>
        <w:t>(</w:t>
      </w:r>
      <w:proofErr w:type="spellStart"/>
      <w:r>
        <w:rPr>
          <w:rFonts w:asciiTheme="minorHAnsi" w:hAnsiTheme="minorHAnsi"/>
          <w:sz w:val="24"/>
          <w:szCs w:val="24"/>
        </w:rPr>
        <w:t>ii</w:t>
      </w:r>
      <w:proofErr w:type="spellEnd"/>
      <w:r>
        <w:rPr>
          <w:rFonts w:asciiTheme="minorHAnsi" w:hAnsiTheme="minorHAnsi"/>
          <w:sz w:val="24"/>
          <w:szCs w:val="24"/>
        </w:rPr>
        <w:t>)</w:t>
      </w:r>
      <w:r w:rsidRPr="00BB695F">
        <w:rPr>
          <w:rFonts w:asciiTheme="minorHAnsi" w:hAnsiTheme="minorHAnsi"/>
          <w:sz w:val="24"/>
          <w:szCs w:val="24"/>
        </w:rPr>
        <w:t xml:space="preserve"> despesas com contratação de serviços de limpeza, portaria, zeladoria, manu</w:t>
      </w:r>
      <w:r>
        <w:rPr>
          <w:rFonts w:asciiTheme="minorHAnsi" w:hAnsiTheme="minorHAnsi"/>
          <w:sz w:val="24"/>
          <w:szCs w:val="24"/>
        </w:rPr>
        <w:t>tenção e conservação predial</w:t>
      </w:r>
      <w:r w:rsidRPr="00BB695F">
        <w:rPr>
          <w:rFonts w:asciiTheme="minorHAnsi" w:hAnsiTheme="minorHAnsi"/>
          <w:sz w:val="24"/>
          <w:szCs w:val="24"/>
        </w:rPr>
        <w:t>.</w:t>
      </w:r>
    </w:p>
    <w:p w:rsidR="00BB695F" w:rsidRPr="00BB695F" w:rsidRDefault="00BB695F" w:rsidP="00BB695F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Relativamente ao item (i) supra, </w:t>
      </w:r>
      <w:r w:rsidR="000047F7">
        <w:rPr>
          <w:rFonts w:asciiTheme="minorHAnsi" w:hAnsiTheme="minorHAnsi"/>
          <w:sz w:val="24"/>
          <w:szCs w:val="24"/>
        </w:rPr>
        <w:t>trata-se de contratação que constitui</w:t>
      </w:r>
      <w:r w:rsidRPr="00BB695F">
        <w:rPr>
          <w:rFonts w:asciiTheme="minorHAnsi" w:hAnsiTheme="minorHAnsi"/>
          <w:sz w:val="24"/>
          <w:szCs w:val="24"/>
        </w:rPr>
        <w:t xml:space="preserve"> um projeto piloto com o intuito de implantar uma nova experiência do modelo da alimentação escolar do Município de Araraquara, </w:t>
      </w:r>
      <w:r>
        <w:rPr>
          <w:rFonts w:asciiTheme="minorHAnsi" w:hAnsiTheme="minorHAnsi"/>
          <w:sz w:val="24"/>
          <w:szCs w:val="24"/>
        </w:rPr>
        <w:t>contemplando,</w:t>
      </w:r>
      <w:r w:rsidRPr="00BB695F">
        <w:rPr>
          <w:rFonts w:asciiTheme="minorHAnsi" w:hAnsiTheme="minorHAnsi"/>
          <w:sz w:val="24"/>
          <w:szCs w:val="24"/>
        </w:rPr>
        <w:t xml:space="preserve"> a princípio</w:t>
      </w:r>
      <w:r>
        <w:rPr>
          <w:rFonts w:asciiTheme="minorHAnsi" w:hAnsiTheme="minorHAnsi"/>
          <w:sz w:val="24"/>
          <w:szCs w:val="24"/>
        </w:rPr>
        <w:t>,</w:t>
      </w:r>
      <w:r w:rsidRPr="00BB695F">
        <w:rPr>
          <w:rFonts w:asciiTheme="minorHAnsi" w:hAnsiTheme="minorHAnsi"/>
          <w:sz w:val="24"/>
          <w:szCs w:val="24"/>
        </w:rPr>
        <w:t xml:space="preserve"> 16 </w:t>
      </w:r>
      <w:r>
        <w:rPr>
          <w:rFonts w:asciiTheme="minorHAnsi" w:hAnsiTheme="minorHAnsi"/>
          <w:sz w:val="24"/>
          <w:szCs w:val="24"/>
        </w:rPr>
        <w:t xml:space="preserve">(dezesseis) </w:t>
      </w:r>
      <w:r w:rsidRPr="00BB695F">
        <w:rPr>
          <w:rFonts w:asciiTheme="minorHAnsi" w:hAnsiTheme="minorHAnsi"/>
          <w:sz w:val="24"/>
          <w:szCs w:val="24"/>
        </w:rPr>
        <w:t>unidades escolares</w:t>
      </w:r>
      <w:r>
        <w:rPr>
          <w:rFonts w:asciiTheme="minorHAnsi" w:hAnsiTheme="minorHAnsi"/>
          <w:sz w:val="24"/>
          <w:szCs w:val="24"/>
        </w:rPr>
        <w:t xml:space="preserve">, estando baseada </w:t>
      </w:r>
      <w:r w:rsidRPr="00BB695F">
        <w:rPr>
          <w:rFonts w:asciiTheme="minorHAnsi" w:hAnsiTheme="minorHAnsi"/>
          <w:sz w:val="24"/>
          <w:szCs w:val="24"/>
        </w:rPr>
        <w:t>nos princípios e diretrizes preconizados pelo Programa Nacional de Alimentação Escolar (PNAE)</w:t>
      </w:r>
      <w:r>
        <w:rPr>
          <w:rFonts w:asciiTheme="minorHAnsi" w:hAnsiTheme="minorHAnsi"/>
          <w:sz w:val="24"/>
          <w:szCs w:val="24"/>
        </w:rPr>
        <w:t xml:space="preserve">, bem como – </w:t>
      </w:r>
      <w:r w:rsidRPr="00BB695F">
        <w:rPr>
          <w:rFonts w:asciiTheme="minorHAnsi" w:hAnsiTheme="minorHAnsi"/>
          <w:sz w:val="24"/>
          <w:szCs w:val="24"/>
        </w:rPr>
        <w:t>e principalmente</w:t>
      </w:r>
      <w:r>
        <w:rPr>
          <w:rFonts w:asciiTheme="minorHAnsi" w:hAnsiTheme="minorHAnsi"/>
          <w:sz w:val="24"/>
          <w:szCs w:val="24"/>
        </w:rPr>
        <w:t xml:space="preserve"> – </w:t>
      </w:r>
      <w:r w:rsidRPr="00BB695F">
        <w:rPr>
          <w:rFonts w:asciiTheme="minorHAnsi" w:hAnsiTheme="minorHAnsi"/>
          <w:sz w:val="24"/>
          <w:szCs w:val="24"/>
        </w:rPr>
        <w:t>no contexto da Segurança Alimentar e Nutricional, que objetiva a garantia do acesso regular a uma alimentação saudável, de qualidade e em quantidade suficiente para suprir às necessidades orgânicas dos assistidos pela Rede Municipal de Ensino de Araraquara, durante sua permanência na escola.</w:t>
      </w:r>
    </w:p>
    <w:p w:rsidR="00BB695F" w:rsidRPr="00BB695F" w:rsidRDefault="00BB695F" w:rsidP="00BB695F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BB695F">
        <w:rPr>
          <w:rFonts w:asciiTheme="minorHAnsi" w:hAnsiTheme="minorHAnsi"/>
          <w:sz w:val="24"/>
          <w:szCs w:val="24"/>
        </w:rPr>
        <w:t xml:space="preserve">O objetivo é propiciar, </w:t>
      </w:r>
      <w:r>
        <w:rPr>
          <w:rFonts w:asciiTheme="minorHAnsi" w:hAnsiTheme="minorHAnsi"/>
          <w:sz w:val="24"/>
          <w:szCs w:val="24"/>
        </w:rPr>
        <w:t xml:space="preserve">por meio </w:t>
      </w:r>
      <w:r w:rsidRPr="00BB695F">
        <w:rPr>
          <w:rFonts w:asciiTheme="minorHAnsi" w:hAnsiTheme="minorHAnsi"/>
          <w:sz w:val="24"/>
          <w:szCs w:val="24"/>
        </w:rPr>
        <w:t xml:space="preserve">de um cardápio equilibrado, condições que favoreçam a saúde adequada, principalmente àqueles que necessitem de atenção </w:t>
      </w:r>
      <w:r w:rsidRPr="00BB695F">
        <w:rPr>
          <w:rFonts w:asciiTheme="minorHAnsi" w:hAnsiTheme="minorHAnsi"/>
          <w:sz w:val="24"/>
          <w:szCs w:val="24"/>
        </w:rPr>
        <w:lastRenderedPageBreak/>
        <w:t>específica e em vulnerabilidade social, respeitando a individualidade biológica entre as diferentes faixas etárias.</w:t>
      </w:r>
      <w:r w:rsidR="00AA72D2">
        <w:rPr>
          <w:rFonts w:asciiTheme="minorHAnsi" w:hAnsiTheme="minorHAnsi"/>
          <w:sz w:val="24"/>
          <w:szCs w:val="24"/>
        </w:rPr>
        <w:t xml:space="preserve"> Ademais, objetiva-se também </w:t>
      </w:r>
      <w:r w:rsidRPr="00BB695F">
        <w:rPr>
          <w:rFonts w:asciiTheme="minorHAnsi" w:hAnsiTheme="minorHAnsi"/>
          <w:sz w:val="24"/>
          <w:szCs w:val="24"/>
        </w:rPr>
        <w:t>favorecer</w:t>
      </w:r>
      <w:r w:rsidR="00AA72D2" w:rsidRPr="00AA72D2">
        <w:rPr>
          <w:rFonts w:asciiTheme="minorHAnsi" w:hAnsiTheme="minorHAnsi"/>
          <w:sz w:val="24"/>
          <w:szCs w:val="24"/>
        </w:rPr>
        <w:t xml:space="preserve"> </w:t>
      </w:r>
      <w:r w:rsidR="00AA72D2" w:rsidRPr="00BB695F">
        <w:rPr>
          <w:rFonts w:asciiTheme="minorHAnsi" w:hAnsiTheme="minorHAnsi"/>
          <w:sz w:val="24"/>
          <w:szCs w:val="24"/>
        </w:rPr>
        <w:t>o crescimento e o desenvolvimento dos alunos e a melhoria do rendimento escolar</w:t>
      </w:r>
      <w:r w:rsidRPr="00BB695F">
        <w:rPr>
          <w:rFonts w:asciiTheme="minorHAnsi" w:hAnsiTheme="minorHAnsi"/>
          <w:sz w:val="24"/>
          <w:szCs w:val="24"/>
        </w:rPr>
        <w:t>, por meio do emprego de uma alimentação saudável e adequada, compreendendo o uso de alimentos variados, seguros, que respeitem a cultura, as tradições e os hábitos aliment</w:t>
      </w:r>
      <w:r w:rsidR="00AA72D2">
        <w:rPr>
          <w:rFonts w:asciiTheme="minorHAnsi" w:hAnsiTheme="minorHAnsi"/>
          <w:sz w:val="24"/>
          <w:szCs w:val="24"/>
        </w:rPr>
        <w:t>ares do município de Araraquara.</w:t>
      </w:r>
    </w:p>
    <w:p w:rsidR="00040CA8" w:rsidRDefault="00BB695F" w:rsidP="00AA72D2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BB695F">
        <w:rPr>
          <w:rFonts w:asciiTheme="minorHAnsi" w:hAnsiTheme="minorHAnsi"/>
          <w:sz w:val="24"/>
          <w:szCs w:val="24"/>
        </w:rPr>
        <w:t>Na mesma esteira, a contratação tem como princípio norteador a eficiência, como base para tornar mais eficaz os serviços de alimentação, uma vez que desburocratiza a aquisição de gêneros, elimina o excesso de processos licitatórios, reduz custos públicos com compra e manutenção de veículos, utensílios, equipamentos e ainda, possui maior agilidade n</w:t>
      </w:r>
      <w:r w:rsidR="00AA72D2">
        <w:rPr>
          <w:rFonts w:asciiTheme="minorHAnsi" w:hAnsiTheme="minorHAnsi"/>
          <w:sz w:val="24"/>
          <w:szCs w:val="24"/>
        </w:rPr>
        <w:t>a manutenção e reposição de mão-de-</w:t>
      </w:r>
      <w:r w:rsidRPr="00BB695F">
        <w:rPr>
          <w:rFonts w:asciiTheme="minorHAnsi" w:hAnsiTheme="minorHAnsi"/>
          <w:sz w:val="24"/>
          <w:szCs w:val="24"/>
        </w:rPr>
        <w:t>obra especializada.</w:t>
      </w:r>
    </w:p>
    <w:p w:rsidR="000047F7" w:rsidRDefault="00AA72D2" w:rsidP="000047F7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Relativamente ao item (</w:t>
      </w:r>
      <w:proofErr w:type="spellStart"/>
      <w:r>
        <w:rPr>
          <w:rFonts w:asciiTheme="minorHAnsi" w:hAnsiTheme="minorHAnsi"/>
          <w:sz w:val="24"/>
          <w:szCs w:val="24"/>
        </w:rPr>
        <w:t>ii</w:t>
      </w:r>
      <w:proofErr w:type="spellEnd"/>
      <w:r>
        <w:rPr>
          <w:rFonts w:asciiTheme="minorHAnsi" w:hAnsiTheme="minorHAnsi"/>
          <w:sz w:val="24"/>
          <w:szCs w:val="24"/>
        </w:rPr>
        <w:t xml:space="preserve">) supra, </w:t>
      </w:r>
      <w:r w:rsidR="000047F7">
        <w:rPr>
          <w:rFonts w:asciiTheme="minorHAnsi" w:hAnsiTheme="minorHAnsi"/>
          <w:sz w:val="24"/>
          <w:szCs w:val="24"/>
        </w:rPr>
        <w:t>a contratação se justifica na medida em que o M</w:t>
      </w:r>
      <w:r w:rsidR="000047F7" w:rsidRPr="000047F7">
        <w:rPr>
          <w:rFonts w:asciiTheme="minorHAnsi" w:hAnsiTheme="minorHAnsi"/>
          <w:sz w:val="24"/>
          <w:szCs w:val="24"/>
        </w:rPr>
        <w:t>unicípio de Araraquara possui 72 (setenta e dois) equ</w:t>
      </w:r>
      <w:r w:rsidR="000047F7">
        <w:rPr>
          <w:rFonts w:asciiTheme="minorHAnsi" w:hAnsiTheme="minorHAnsi"/>
          <w:sz w:val="24"/>
          <w:szCs w:val="24"/>
        </w:rPr>
        <w:t>ipamentos vinculados a Educação: s</w:t>
      </w:r>
      <w:r w:rsidR="000047F7" w:rsidRPr="000047F7">
        <w:rPr>
          <w:rFonts w:asciiTheme="minorHAnsi" w:hAnsiTheme="minorHAnsi"/>
          <w:sz w:val="24"/>
          <w:szCs w:val="24"/>
        </w:rPr>
        <w:t xml:space="preserve">ão 64 (sessenta e quatro) unidades escolares, sendo 46 (quarenta e seis) Centros de Educação e Recreação, 16 (dezesseis) Escolas de Ensino Fundamental, 6 (seis) Centros de Educação Integral e 1 (um) Centro de Atendimento Educacional Especializado. </w:t>
      </w:r>
    </w:p>
    <w:p w:rsidR="000047F7" w:rsidRPr="000047F7" w:rsidRDefault="000047F7" w:rsidP="000047F7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0047F7">
        <w:rPr>
          <w:rFonts w:asciiTheme="minorHAnsi" w:hAnsiTheme="minorHAnsi"/>
          <w:sz w:val="24"/>
          <w:szCs w:val="24"/>
        </w:rPr>
        <w:t xml:space="preserve">Em todas essas unidades o </w:t>
      </w:r>
      <w:r>
        <w:rPr>
          <w:rFonts w:asciiTheme="minorHAnsi" w:hAnsiTheme="minorHAnsi"/>
          <w:sz w:val="24"/>
          <w:szCs w:val="24"/>
        </w:rPr>
        <w:t>M</w:t>
      </w:r>
      <w:r w:rsidRPr="000047F7">
        <w:rPr>
          <w:rFonts w:asciiTheme="minorHAnsi" w:hAnsiTheme="minorHAnsi"/>
          <w:sz w:val="24"/>
          <w:szCs w:val="24"/>
        </w:rPr>
        <w:t>unicípio atende cer</w:t>
      </w:r>
      <w:r>
        <w:rPr>
          <w:rFonts w:asciiTheme="minorHAnsi" w:hAnsiTheme="minorHAnsi"/>
          <w:sz w:val="24"/>
          <w:szCs w:val="24"/>
        </w:rPr>
        <w:t xml:space="preserve">ca de 20.000 (vinte mil) alunos, </w:t>
      </w:r>
      <w:r w:rsidRPr="000047F7">
        <w:rPr>
          <w:rFonts w:asciiTheme="minorHAnsi" w:hAnsiTheme="minorHAnsi"/>
          <w:sz w:val="24"/>
          <w:szCs w:val="24"/>
        </w:rPr>
        <w:t xml:space="preserve">que </w:t>
      </w:r>
      <w:r>
        <w:rPr>
          <w:rFonts w:asciiTheme="minorHAnsi" w:hAnsiTheme="minorHAnsi"/>
          <w:sz w:val="24"/>
          <w:szCs w:val="24"/>
        </w:rPr>
        <w:t xml:space="preserve">as </w:t>
      </w:r>
      <w:r w:rsidRPr="000047F7">
        <w:rPr>
          <w:rFonts w:asciiTheme="minorHAnsi" w:hAnsiTheme="minorHAnsi"/>
          <w:sz w:val="24"/>
          <w:szCs w:val="24"/>
        </w:rPr>
        <w:t>frequentam em período parcial ou integral. Como suporte para o atendimento a Prefeitura possui 3 (três) equipamentos: a Secretaria Municipal da Educação, o Centro de Desenvolvimento P</w:t>
      </w:r>
      <w:r>
        <w:rPr>
          <w:rFonts w:asciiTheme="minorHAnsi" w:hAnsiTheme="minorHAnsi"/>
          <w:sz w:val="24"/>
          <w:szCs w:val="24"/>
        </w:rPr>
        <w:t>rofissional de Educadores “Professor</w:t>
      </w:r>
      <w:r w:rsidRPr="000047F7">
        <w:rPr>
          <w:rFonts w:asciiTheme="minorHAnsi" w:hAnsiTheme="minorHAnsi"/>
          <w:sz w:val="24"/>
          <w:szCs w:val="24"/>
        </w:rPr>
        <w:t xml:space="preserve"> Paulo Freire</w:t>
      </w:r>
      <w:r>
        <w:rPr>
          <w:rFonts w:asciiTheme="minorHAnsi" w:hAnsiTheme="minorHAnsi"/>
          <w:sz w:val="24"/>
          <w:szCs w:val="24"/>
        </w:rPr>
        <w:t>”</w:t>
      </w:r>
      <w:r w:rsidRPr="000047F7">
        <w:rPr>
          <w:rFonts w:asciiTheme="minorHAnsi" w:hAnsiTheme="minorHAnsi"/>
          <w:sz w:val="24"/>
          <w:szCs w:val="24"/>
        </w:rPr>
        <w:t xml:space="preserve"> e o Núcleo de Gestão de Suprimentos e Transporte Escolar. </w:t>
      </w:r>
    </w:p>
    <w:p w:rsidR="000047F7" w:rsidRPr="000047F7" w:rsidRDefault="000047F7" w:rsidP="000047F7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0047F7">
        <w:rPr>
          <w:rFonts w:asciiTheme="minorHAnsi" w:hAnsiTheme="minorHAnsi"/>
          <w:sz w:val="24"/>
          <w:szCs w:val="24"/>
        </w:rPr>
        <w:t xml:space="preserve"> Para garantirmos o funcionamento das escolas e dos equipamentos de suporte é necessário garantirmos os serviços essenciais de limpeza, de zeladoria, de manutenção predial bem como, os serviços de portaria. A limpeza diária das escolas é imprescindível não só para o bom desempenho das atividades, mas tamb</w:t>
      </w:r>
      <w:r>
        <w:rPr>
          <w:rFonts w:asciiTheme="minorHAnsi" w:hAnsiTheme="minorHAnsi"/>
          <w:sz w:val="24"/>
          <w:szCs w:val="24"/>
        </w:rPr>
        <w:t>ém como garantia de saúde e bem-</w:t>
      </w:r>
      <w:r w:rsidRPr="000047F7">
        <w:rPr>
          <w:rFonts w:asciiTheme="minorHAnsi" w:hAnsiTheme="minorHAnsi"/>
          <w:sz w:val="24"/>
          <w:szCs w:val="24"/>
        </w:rPr>
        <w:t xml:space="preserve">estar a todos as pessoas que frequentam os espaços escolares: alunos, pais, comunidade e </w:t>
      </w:r>
      <w:r>
        <w:rPr>
          <w:rFonts w:asciiTheme="minorHAnsi" w:hAnsiTheme="minorHAnsi"/>
          <w:sz w:val="24"/>
          <w:szCs w:val="24"/>
        </w:rPr>
        <w:t xml:space="preserve">empregados públicos </w:t>
      </w:r>
      <w:r w:rsidRPr="000047F7">
        <w:rPr>
          <w:rFonts w:asciiTheme="minorHAnsi" w:hAnsiTheme="minorHAnsi"/>
          <w:sz w:val="24"/>
          <w:szCs w:val="24"/>
        </w:rPr>
        <w:t xml:space="preserve">municipais. </w:t>
      </w:r>
    </w:p>
    <w:p w:rsidR="00AA72D2" w:rsidRDefault="000047F7" w:rsidP="000047F7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0047F7">
        <w:rPr>
          <w:rFonts w:asciiTheme="minorHAnsi" w:hAnsiTheme="minorHAnsi"/>
          <w:sz w:val="24"/>
          <w:szCs w:val="24"/>
        </w:rPr>
        <w:lastRenderedPageBreak/>
        <w:t>Com relação aos serviços de portaria</w:t>
      </w:r>
      <w:r>
        <w:rPr>
          <w:rFonts w:asciiTheme="minorHAnsi" w:hAnsiTheme="minorHAnsi"/>
          <w:sz w:val="24"/>
          <w:szCs w:val="24"/>
        </w:rPr>
        <w:t>,</w:t>
      </w:r>
      <w:r w:rsidRPr="000047F7">
        <w:rPr>
          <w:rFonts w:asciiTheme="minorHAnsi" w:hAnsiTheme="minorHAnsi"/>
          <w:sz w:val="24"/>
          <w:szCs w:val="24"/>
        </w:rPr>
        <w:t xml:space="preserve"> destacamos a importância desse serviço como garantia de segurança para todos os que frequentam os prédios escolares e os equipamentos de apoio. Ter um profissional responsável pela portaria é termos a garantia de controle e identificação de todas as pessoas que frequentam ou procuram por atendimento.</w:t>
      </w:r>
    </w:p>
    <w:p w:rsidR="00CC04DE" w:rsidRPr="00BE4DA8" w:rsidRDefault="00CC04DE" w:rsidP="00A35CB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61FE5" w:rsidRDefault="00961FE5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857790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A6EC2" w:rsidRDefault="00FA6EC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76125C" w:rsidRDefault="00E028ED" w:rsidP="000F5EE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76125C">
        <w:rPr>
          <w:rFonts w:ascii="Calibri" w:hAnsi="Calibri" w:cs="Calibri"/>
          <w:b/>
          <w:sz w:val="24"/>
          <w:szCs w:val="24"/>
          <w:u w:val="single"/>
        </w:rPr>
        <w:t>PROJETO DE LEI Nº</w:t>
      </w:r>
    </w:p>
    <w:p w:rsidR="00CC04DE" w:rsidRDefault="00CC04DE" w:rsidP="00CC04DE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76125C" w:rsidRDefault="008058C0" w:rsidP="00CC04DE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8058C0">
        <w:rPr>
          <w:rFonts w:ascii="Calibri" w:hAnsi="Calibri" w:cs="Calibri"/>
          <w:sz w:val="24"/>
          <w:szCs w:val="24"/>
        </w:rPr>
        <w:t>Dispõe sobre a abertura de Crédito Adicional Especial</w:t>
      </w:r>
      <w:r>
        <w:rPr>
          <w:rFonts w:ascii="Calibri" w:hAnsi="Calibri" w:cs="Calibri"/>
          <w:sz w:val="24"/>
          <w:szCs w:val="24"/>
        </w:rPr>
        <w:t>,</w:t>
      </w:r>
      <w:r w:rsidRPr="008058C0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CC04DE" w:rsidRPr="0076125C" w:rsidRDefault="00CC04DE" w:rsidP="00CC04DE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8058C0" w:rsidRDefault="00CC04DE" w:rsidP="002A3AC8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8058C0" w:rsidRPr="008058C0">
        <w:rPr>
          <w:rFonts w:ascii="Calibri" w:hAnsi="Calibri"/>
          <w:sz w:val="24"/>
          <w:szCs w:val="24"/>
        </w:rPr>
        <w:t xml:space="preserve">Fica o </w:t>
      </w:r>
      <w:r w:rsidR="00D2004C">
        <w:rPr>
          <w:rFonts w:ascii="Calibri" w:hAnsi="Calibri"/>
          <w:sz w:val="24"/>
          <w:szCs w:val="24"/>
        </w:rPr>
        <w:t>Poder Executivo</w:t>
      </w:r>
      <w:r w:rsidR="008058C0" w:rsidRPr="008058C0">
        <w:rPr>
          <w:rFonts w:ascii="Calibri" w:hAnsi="Calibri"/>
          <w:sz w:val="24"/>
          <w:szCs w:val="24"/>
        </w:rPr>
        <w:t xml:space="preserve"> autorizado a abrir um </w:t>
      </w:r>
      <w:r w:rsidR="008058C0">
        <w:rPr>
          <w:rFonts w:ascii="Calibri" w:hAnsi="Calibri"/>
          <w:sz w:val="24"/>
          <w:szCs w:val="24"/>
        </w:rPr>
        <w:t>C</w:t>
      </w:r>
      <w:r w:rsidR="008058C0" w:rsidRPr="008058C0">
        <w:rPr>
          <w:rFonts w:ascii="Calibri" w:hAnsi="Calibri"/>
          <w:sz w:val="24"/>
          <w:szCs w:val="24"/>
        </w:rPr>
        <w:t>rédito Adicional Especial</w:t>
      </w:r>
      <w:r w:rsidR="008058C0">
        <w:rPr>
          <w:rFonts w:ascii="Calibri" w:hAnsi="Calibri"/>
          <w:sz w:val="24"/>
          <w:szCs w:val="24"/>
        </w:rPr>
        <w:t xml:space="preserve">, </w:t>
      </w:r>
      <w:r w:rsidR="00040CA8" w:rsidRPr="00040CA8">
        <w:rPr>
          <w:rFonts w:ascii="Calibri" w:hAnsi="Calibri"/>
          <w:sz w:val="24"/>
          <w:szCs w:val="24"/>
        </w:rPr>
        <w:t>até o limite de</w:t>
      </w:r>
      <w:r w:rsidR="00040CA8">
        <w:rPr>
          <w:rFonts w:ascii="Calibri" w:hAnsi="Calibri"/>
          <w:sz w:val="24"/>
          <w:szCs w:val="24"/>
        </w:rPr>
        <w:t xml:space="preserve"> R$</w:t>
      </w:r>
      <w:r w:rsidR="00040CA8" w:rsidRPr="00040CA8">
        <w:rPr>
          <w:rFonts w:ascii="Calibri" w:hAnsi="Calibri"/>
          <w:sz w:val="24"/>
          <w:szCs w:val="24"/>
        </w:rPr>
        <w:t xml:space="preserve"> </w:t>
      </w:r>
      <w:r w:rsidR="000E50A4" w:rsidRPr="000E50A4">
        <w:rPr>
          <w:rFonts w:ascii="Calibri" w:hAnsi="Calibri"/>
          <w:sz w:val="24"/>
          <w:szCs w:val="24"/>
        </w:rPr>
        <w:t>1.084.222,07 (um milhão e oitenta e quatro mil, duzentos e vinte e dois reais e sete centavos)</w:t>
      </w:r>
      <w:r w:rsidR="00040CA8" w:rsidRPr="00040CA8">
        <w:rPr>
          <w:rFonts w:ascii="Calibri" w:hAnsi="Calibri"/>
          <w:sz w:val="24"/>
          <w:szCs w:val="24"/>
        </w:rPr>
        <w:t>, conforme demonstrativo abaixo</w:t>
      </w:r>
      <w:r w:rsidR="008058C0" w:rsidRPr="008058C0">
        <w:rPr>
          <w:rFonts w:ascii="Calibri" w:hAnsi="Calibri"/>
          <w:sz w:val="24"/>
          <w:szCs w:val="24"/>
        </w:rPr>
        <w:t>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126"/>
      </w:tblGrid>
      <w:tr w:rsidR="000E50A4" w:rsidRPr="00C22BEE" w:rsidTr="00126AB4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4.731,26 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  4.731,26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2BE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455.772,82 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455.772,82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2BE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213.410,74 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213.410,74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2BE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12.366.0021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12.366.0021.2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12.366.0021.2.024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 DE JOVENS E ADULTOS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3.439,84 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  3.439,84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2BE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ALIMENTAÇÃO ESCOLAR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12.361.0018.2.310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ALIMENTAÇÃO ESCOLAR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406.867,41 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406.867,41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2BE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BB695F" w:rsidRDefault="00BB695F" w:rsidP="008058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Parágrafo único. </w:t>
      </w:r>
      <w:r>
        <w:rPr>
          <w:rFonts w:ascii="Calibri" w:hAnsi="Calibri" w:cs="Calibri"/>
          <w:bCs/>
          <w:sz w:val="24"/>
          <w:szCs w:val="24"/>
        </w:rPr>
        <w:t>O crédito adicional especial previsto no “caput” deste artigo destina-se a:</w:t>
      </w:r>
    </w:p>
    <w:p w:rsidR="00BB695F" w:rsidRDefault="00BB695F" w:rsidP="008058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 xml:space="preserve">I – </w:t>
      </w:r>
      <w:r w:rsidRPr="00BB695F">
        <w:rPr>
          <w:rFonts w:ascii="Calibri" w:hAnsi="Calibri" w:cs="Calibri"/>
          <w:bCs/>
          <w:sz w:val="24"/>
          <w:szCs w:val="24"/>
        </w:rPr>
        <w:t xml:space="preserve">despesas </w:t>
      </w:r>
      <w:r>
        <w:rPr>
          <w:rFonts w:ascii="Calibri" w:hAnsi="Calibri" w:cs="Calibri"/>
          <w:bCs/>
          <w:sz w:val="24"/>
          <w:szCs w:val="24"/>
        </w:rPr>
        <w:t xml:space="preserve">com </w:t>
      </w:r>
      <w:r w:rsidRPr="00BB695F">
        <w:rPr>
          <w:rFonts w:ascii="Calibri" w:hAnsi="Calibri" w:cs="Calibri"/>
          <w:bCs/>
          <w:sz w:val="24"/>
          <w:szCs w:val="24"/>
        </w:rPr>
        <w:t xml:space="preserve">contratação de serviços especializados em fornecimento de alimentação escolar; </w:t>
      </w:r>
      <w:r w:rsidR="000E50A4">
        <w:rPr>
          <w:rFonts w:ascii="Calibri" w:hAnsi="Calibri" w:cs="Calibri"/>
          <w:bCs/>
          <w:sz w:val="24"/>
          <w:szCs w:val="24"/>
        </w:rPr>
        <w:t>e</w:t>
      </w:r>
    </w:p>
    <w:p w:rsidR="00BB695F" w:rsidRPr="00BB695F" w:rsidRDefault="00BB695F" w:rsidP="008058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 – despesas com </w:t>
      </w:r>
      <w:r w:rsidRPr="00BB695F">
        <w:rPr>
          <w:rFonts w:ascii="Calibri" w:hAnsi="Calibri" w:cs="Calibri"/>
          <w:bCs/>
          <w:sz w:val="24"/>
          <w:szCs w:val="24"/>
        </w:rPr>
        <w:t>contratação de serviços de limpeza, portaria, zeladoria, m</w:t>
      </w:r>
      <w:r w:rsidR="000E50A4">
        <w:rPr>
          <w:rFonts w:ascii="Calibri" w:hAnsi="Calibri" w:cs="Calibri"/>
          <w:bCs/>
          <w:sz w:val="24"/>
          <w:szCs w:val="24"/>
        </w:rPr>
        <w:t>anutenção e conservação predial</w:t>
      </w:r>
      <w:r>
        <w:rPr>
          <w:rFonts w:ascii="Calibri" w:hAnsi="Calibri" w:cs="Calibri"/>
          <w:bCs/>
          <w:sz w:val="24"/>
          <w:szCs w:val="24"/>
        </w:rPr>
        <w:t xml:space="preserve">. </w:t>
      </w:r>
    </w:p>
    <w:p w:rsidR="008058C0" w:rsidRDefault="008058C0" w:rsidP="008058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B2142A">
        <w:rPr>
          <w:rFonts w:ascii="Calibri" w:hAnsi="Calibri" w:cs="Calibri"/>
          <w:b/>
          <w:bCs/>
          <w:sz w:val="24"/>
          <w:szCs w:val="24"/>
        </w:rPr>
        <w:t>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O crédito autorizado no art. </w:t>
      </w:r>
      <w:r w:rsidRPr="008058C0">
        <w:rPr>
          <w:rFonts w:ascii="Calibri" w:hAnsi="Calibri" w:cs="Calibri"/>
          <w:bCs/>
          <w:sz w:val="24"/>
          <w:szCs w:val="24"/>
        </w:rPr>
        <w:t>1º desta lei será coberto com a anulação parcial da</w:t>
      </w:r>
      <w:r w:rsidR="00BB695F">
        <w:rPr>
          <w:rFonts w:ascii="Calibri" w:hAnsi="Calibri" w:cs="Calibri"/>
          <w:bCs/>
          <w:sz w:val="24"/>
          <w:szCs w:val="24"/>
        </w:rPr>
        <w:t>s dotações</w:t>
      </w:r>
      <w:r w:rsidRPr="008058C0">
        <w:rPr>
          <w:rFonts w:ascii="Calibri" w:hAnsi="Calibri" w:cs="Calibri"/>
          <w:bCs/>
          <w:sz w:val="24"/>
          <w:szCs w:val="24"/>
        </w:rPr>
        <w:t xml:space="preserve"> orçamentária</w:t>
      </w:r>
      <w:r w:rsidR="00BB695F">
        <w:rPr>
          <w:rFonts w:ascii="Calibri" w:hAnsi="Calibri" w:cs="Calibri"/>
          <w:bCs/>
          <w:sz w:val="24"/>
          <w:szCs w:val="24"/>
        </w:rPr>
        <w:t>s</w:t>
      </w:r>
      <w:r w:rsidRPr="008058C0">
        <w:rPr>
          <w:rFonts w:ascii="Calibri" w:hAnsi="Calibri" w:cs="Calibri"/>
          <w:bCs/>
          <w:sz w:val="24"/>
          <w:szCs w:val="24"/>
        </w:rPr>
        <w:t xml:space="preserve"> vigente</w:t>
      </w:r>
      <w:r w:rsidR="00BB695F">
        <w:rPr>
          <w:rFonts w:ascii="Calibri" w:hAnsi="Calibri" w:cs="Calibri"/>
          <w:bCs/>
          <w:sz w:val="24"/>
          <w:szCs w:val="24"/>
        </w:rPr>
        <w:t>s</w:t>
      </w:r>
      <w:r w:rsidRPr="008058C0">
        <w:rPr>
          <w:rFonts w:ascii="Calibri" w:hAnsi="Calibri" w:cs="Calibri"/>
          <w:bCs/>
          <w:sz w:val="24"/>
          <w:szCs w:val="24"/>
        </w:rPr>
        <w:t xml:space="preserve"> e abaixo especificada</w:t>
      </w:r>
      <w:r w:rsidR="00BB695F">
        <w:rPr>
          <w:rFonts w:ascii="Calibri" w:hAnsi="Calibri" w:cs="Calibri"/>
          <w:bCs/>
          <w:sz w:val="24"/>
          <w:szCs w:val="24"/>
        </w:rPr>
        <w:t>s</w:t>
      </w:r>
      <w:r w:rsidRPr="008058C0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2126"/>
      </w:tblGrid>
      <w:tr w:rsidR="000E50A4" w:rsidRPr="00C22BEE" w:rsidTr="00126AB4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02.06.06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SUPRIMENTOS E LOGÍSTICA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361.222,07 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361.222,07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2BE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249.200,00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249.200,00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2BE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DA EDUCAÇÃO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lastRenderedPageBreak/>
              <w:t>02.10.01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12.122.0015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ADMINISTRAÇÃO GERAL DA SECRETARIA DA 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12.122.0015.2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12.122.0015.2.033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ADMINISTRAÇÃO DAS UNIDADES ESCOLARES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22.000,00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  9.000,00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2BE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2BE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9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2BEE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12.365.0020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12.365.0020.2.048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58.000,00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2BE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53.000,00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13.000,00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2BE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2BE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FUNCIONAL PROGRAMÁTICA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12.361.0067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EDIFÍCIOS PÚBLICOS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12.361.0067.2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12.361.0067.2.046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SOS ESCOLA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2BE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12.244.0025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DESENVOLVIMENTO DE PROJETOS ESPECIAIS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12.244.0025.2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12.244.0025.2.017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18.500,00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18.500,00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2BE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02.10.05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ALIMENTAÇÃO ESCOLAR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12.365.0018.2.045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AQUISIÇÃO DE GÊNEROS ALIMENTÍCIOS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52.300,00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22BE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0E50A4" w:rsidRPr="00C22BEE" w:rsidTr="00126AB4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 xml:space="preserve"> R$        52.300,00 </w:t>
            </w:r>
          </w:p>
        </w:tc>
      </w:tr>
      <w:tr w:rsidR="000E50A4" w:rsidRPr="00C22BEE" w:rsidTr="00126AB4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2BEE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50A4" w:rsidRPr="00C22BEE" w:rsidRDefault="000E50A4" w:rsidP="00126AB4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0E50A4" w:rsidRPr="00C22BEE" w:rsidTr="00126AB4">
        <w:trPr>
          <w:trHeight w:val="31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50A4" w:rsidRPr="00C22BEE" w:rsidRDefault="000E50A4" w:rsidP="00126AB4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C22BEE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AC140F" w:rsidRDefault="00CC04DE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>Art. 3º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8058C0" w:rsidRPr="008058C0">
        <w:rPr>
          <w:rFonts w:ascii="Calibri" w:hAnsi="Calibri" w:cs="Calibri"/>
          <w:bCs/>
          <w:sz w:val="24"/>
          <w:szCs w:val="24"/>
        </w:rPr>
        <w:t xml:space="preserve">Fica incluso o presente Crédito Adicional </w:t>
      </w:r>
      <w:r w:rsidR="008058C0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8058C0">
        <w:rPr>
          <w:rFonts w:ascii="Calibri" w:hAnsi="Calibri" w:cs="Calibri"/>
          <w:bCs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C04DE" w:rsidRDefault="00AC140F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AC140F">
        <w:rPr>
          <w:rFonts w:ascii="Calibri" w:hAnsi="Calibri" w:cs="Calibri"/>
          <w:b/>
          <w:bCs/>
          <w:sz w:val="24"/>
          <w:szCs w:val="24"/>
        </w:rPr>
        <w:lastRenderedPageBreak/>
        <w:t>Art. 4º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76125C">
        <w:rPr>
          <w:rFonts w:ascii="Calibri" w:hAnsi="Calibri" w:cs="Calibri"/>
          <w:sz w:val="24"/>
          <w:szCs w:val="24"/>
        </w:rPr>
        <w:t xml:space="preserve">Esta lei entra em </w:t>
      </w:r>
      <w:r w:rsidR="00CC04DE">
        <w:rPr>
          <w:rFonts w:ascii="Calibri" w:hAnsi="Calibri" w:cs="Calibri"/>
          <w:sz w:val="24"/>
          <w:szCs w:val="24"/>
        </w:rPr>
        <w:t>vigor na data de sua publicação</w:t>
      </w:r>
      <w:r w:rsidR="000E5DA3">
        <w:rPr>
          <w:rFonts w:ascii="Calibri" w:hAnsi="Calibri" w:cs="Calibri"/>
          <w:sz w:val="24"/>
          <w:szCs w:val="24"/>
        </w:rPr>
        <w:t>.</w:t>
      </w:r>
      <w:r w:rsidR="00CC04DE">
        <w:rPr>
          <w:rFonts w:ascii="Calibri" w:hAnsi="Calibri" w:cs="Calibri"/>
          <w:sz w:val="24"/>
          <w:szCs w:val="24"/>
        </w:rPr>
        <w:t xml:space="preserve"> </w:t>
      </w:r>
    </w:p>
    <w:p w:rsidR="00CC04DE" w:rsidRPr="0076125C" w:rsidRDefault="00CC04DE" w:rsidP="00CC04DE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="000E5DA3">
        <w:rPr>
          <w:rFonts w:ascii="Calibri" w:hAnsi="Calibri"/>
          <w:sz w:val="24"/>
          <w:szCs w:val="24"/>
        </w:rPr>
        <w:t>, ao</w:t>
      </w:r>
      <w:r w:rsidR="008058C0">
        <w:rPr>
          <w:rFonts w:ascii="Calibri" w:hAnsi="Calibri"/>
          <w:sz w:val="24"/>
          <w:szCs w:val="24"/>
        </w:rPr>
        <w:t>s</w:t>
      </w:r>
      <w:r w:rsidR="000E5DA3">
        <w:rPr>
          <w:rFonts w:ascii="Calibri" w:hAnsi="Calibri"/>
          <w:sz w:val="24"/>
          <w:szCs w:val="24"/>
        </w:rPr>
        <w:t xml:space="preserve"> </w:t>
      </w:r>
      <w:r w:rsidR="00BB695F">
        <w:rPr>
          <w:rFonts w:ascii="Calibri" w:hAnsi="Calibri"/>
          <w:sz w:val="24"/>
          <w:szCs w:val="24"/>
        </w:rPr>
        <w:t>2</w:t>
      </w:r>
      <w:r w:rsidR="008058C0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(</w:t>
      </w:r>
      <w:r w:rsidR="00BB695F">
        <w:rPr>
          <w:rFonts w:ascii="Calibri" w:hAnsi="Calibri"/>
          <w:sz w:val="24"/>
          <w:szCs w:val="24"/>
        </w:rPr>
        <w:t>dois</w:t>
      </w:r>
      <w:r w:rsidR="000E5DA3">
        <w:rPr>
          <w:rFonts w:ascii="Calibri" w:hAnsi="Calibri"/>
          <w:sz w:val="24"/>
          <w:szCs w:val="24"/>
        </w:rPr>
        <w:t>) dia</w:t>
      </w:r>
      <w:r w:rsidR="008058C0">
        <w:rPr>
          <w:rFonts w:ascii="Calibri" w:hAnsi="Calibri"/>
          <w:sz w:val="24"/>
          <w:szCs w:val="24"/>
        </w:rPr>
        <w:t>s</w:t>
      </w:r>
      <w:r w:rsidRPr="0076125C">
        <w:rPr>
          <w:rFonts w:ascii="Calibri" w:hAnsi="Calibri"/>
          <w:sz w:val="24"/>
          <w:szCs w:val="24"/>
        </w:rPr>
        <w:t xml:space="preserve"> do mês de </w:t>
      </w:r>
      <w:r w:rsidR="00BB695F">
        <w:rPr>
          <w:rFonts w:ascii="Calibri" w:hAnsi="Calibri"/>
          <w:sz w:val="24"/>
          <w:szCs w:val="24"/>
        </w:rPr>
        <w:t xml:space="preserve">dezembro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CC04DE" w:rsidRPr="0076125C" w:rsidRDefault="00CC04DE" w:rsidP="00CC04DE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AF6A2A" w:rsidRPr="00AF6A2A" w:rsidRDefault="00AF6A2A" w:rsidP="00AF6A2A">
      <w:pPr>
        <w:rPr>
          <w:rFonts w:ascii="Calibri" w:hAnsi="Calibri"/>
          <w:sz w:val="24"/>
          <w:szCs w:val="24"/>
        </w:rPr>
      </w:pPr>
    </w:p>
    <w:p w:rsidR="0059151E" w:rsidRPr="00AF6A2A" w:rsidRDefault="00961FE5" w:rsidP="00E132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A2A">
        <w:rPr>
          <w:rFonts w:ascii="Calibri" w:hAnsi="Calibri"/>
          <w:sz w:val="24"/>
          <w:szCs w:val="24"/>
        </w:rPr>
        <w:tab/>
      </w:r>
    </w:p>
    <w:sectPr w:rsidR="0059151E" w:rsidRPr="00AF6A2A" w:rsidSect="005A64B5">
      <w:headerReference w:type="default" r:id="rId9"/>
      <w:footerReference w:type="default" r:id="rId10"/>
      <w:pgSz w:w="11906" w:h="16838"/>
      <w:pgMar w:top="1417" w:right="1416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55C" w:rsidRDefault="001B055C" w:rsidP="008166A0">
      <w:r>
        <w:separator/>
      </w:r>
    </w:p>
  </w:endnote>
  <w:endnote w:type="continuationSeparator" w:id="0">
    <w:p w:rsidR="001B055C" w:rsidRDefault="001B055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0" w:rsidRPr="00E42A39" w:rsidRDefault="009515B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2513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2513A" w:rsidRPr="00E42A39">
      <w:rPr>
        <w:rFonts w:ascii="Calibri" w:hAnsi="Calibri"/>
        <w:b/>
        <w:bCs/>
        <w:sz w:val="24"/>
        <w:szCs w:val="24"/>
      </w:rPr>
      <w:fldChar w:fldCharType="separate"/>
    </w:r>
    <w:r w:rsidR="00436BE2">
      <w:rPr>
        <w:rFonts w:ascii="Calibri" w:hAnsi="Calibri"/>
        <w:b/>
        <w:bCs/>
        <w:noProof/>
      </w:rPr>
      <w:t>4</w:t>
    </w:r>
    <w:r w:rsidR="0012513A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2513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2513A" w:rsidRPr="00E42A39">
      <w:rPr>
        <w:rFonts w:ascii="Calibri" w:hAnsi="Calibri"/>
        <w:b/>
        <w:bCs/>
        <w:sz w:val="24"/>
        <w:szCs w:val="24"/>
      </w:rPr>
      <w:fldChar w:fldCharType="separate"/>
    </w:r>
    <w:r w:rsidR="00436BE2">
      <w:rPr>
        <w:rFonts w:ascii="Calibri" w:hAnsi="Calibri"/>
        <w:b/>
        <w:bCs/>
        <w:noProof/>
      </w:rPr>
      <w:t>10</w:t>
    </w:r>
    <w:r w:rsidR="0012513A" w:rsidRPr="00E42A39">
      <w:rPr>
        <w:rFonts w:ascii="Calibri" w:hAnsi="Calibri"/>
        <w:b/>
        <w:bCs/>
        <w:sz w:val="24"/>
        <w:szCs w:val="24"/>
      </w:rPr>
      <w:fldChar w:fldCharType="end"/>
    </w:r>
  </w:p>
  <w:p w:rsidR="009515B0" w:rsidRDefault="009515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55C" w:rsidRDefault="001B055C" w:rsidP="008166A0">
      <w:r>
        <w:separator/>
      </w:r>
    </w:p>
  </w:footnote>
  <w:footnote w:type="continuationSeparator" w:id="0">
    <w:p w:rsidR="001B055C" w:rsidRDefault="001B055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0" w:rsidRDefault="009515B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Pr="00BE4DA8" w:rsidRDefault="009515B0" w:rsidP="00857790">
    <w:pPr>
      <w:pStyle w:val="Legenda"/>
      <w:rPr>
        <w:sz w:val="12"/>
        <w:szCs w:val="24"/>
      </w:rPr>
    </w:pPr>
  </w:p>
  <w:p w:rsidR="009515B0" w:rsidRDefault="009515B0" w:rsidP="006629CA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2A64D5" w:rsidRPr="002A64D5" w:rsidRDefault="002A64D5" w:rsidP="002A64D5"/>
  <w:p w:rsidR="009515B0" w:rsidRPr="00857790" w:rsidRDefault="009515B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7563"/>
    <w:rsid w:val="00030E70"/>
    <w:rsid w:val="00040CA8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3F72"/>
    <w:rsid w:val="001B055C"/>
    <w:rsid w:val="001B153C"/>
    <w:rsid w:val="001B51E3"/>
    <w:rsid w:val="001C1317"/>
    <w:rsid w:val="001D7FF9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36BE2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702207"/>
    <w:rsid w:val="00704BE2"/>
    <w:rsid w:val="00713BA1"/>
    <w:rsid w:val="007164A2"/>
    <w:rsid w:val="00717BE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C0D50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46ED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631EA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2F1D"/>
    <w:rsid w:val="00CC04DE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004C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2284E"/>
    <w:rsid w:val="00E245CB"/>
    <w:rsid w:val="00E30531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1465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408207C-2915-4DC9-A09B-5A987A56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DDCF5-9E2C-4579-AFE1-156F04AF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1949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2019-12-02T17:38:00Z</cp:lastPrinted>
  <dcterms:created xsi:type="dcterms:W3CDTF">2019-12-02T20:52:00Z</dcterms:created>
  <dcterms:modified xsi:type="dcterms:W3CDTF">2019-12-02T20:52:00Z</dcterms:modified>
</cp:coreProperties>
</file>