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86780E" w:rsidRDefault="0086780E" w:rsidP="0086780E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</w:p>
    <w:p w:rsidR="0086780E" w:rsidRPr="00136F9D" w:rsidRDefault="0086780E" w:rsidP="0086780E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Projeto de Lei nº 376/2019, </w:t>
      </w:r>
      <w:r w:rsidRPr="0014605F">
        <w:rPr>
          <w:rFonts w:ascii="Arial" w:eastAsia="Times New Roman" w:hAnsi="Arial" w:cs="Arial"/>
          <w:bCs/>
          <w:szCs w:val="24"/>
          <w:lang w:eastAsia="pt-BR"/>
        </w:rPr>
        <w:t>acompanhado de Substitutivo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86780E">
        <w:rPr>
          <w:rFonts w:ascii="Arial" w:eastAsia="Times New Roman" w:hAnsi="Arial" w:cs="Arial"/>
          <w:bCs/>
          <w:szCs w:val="24"/>
          <w:lang w:eastAsia="pt-BR"/>
        </w:rPr>
        <w:t>473/2019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Estatuto e o Plano Unificado de Carreira, Cargos e Vencimentos dos profissionais do quadro do magistério público municipal e dos funcionários da educação pública do Município de Araraquara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876" w:rsidRDefault="00E17876" w:rsidP="00126850">
      <w:pPr>
        <w:spacing w:line="240" w:lineRule="auto"/>
      </w:pPr>
      <w:r>
        <w:separator/>
      </w:r>
    </w:p>
  </w:endnote>
  <w:endnote w:type="continuationSeparator" w:id="0">
    <w:p w:rsidR="00E17876" w:rsidRDefault="00E1787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678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678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876" w:rsidRDefault="00E17876" w:rsidP="00126850">
      <w:pPr>
        <w:spacing w:line="240" w:lineRule="auto"/>
      </w:pPr>
      <w:r>
        <w:separator/>
      </w:r>
    </w:p>
  </w:footnote>
  <w:footnote w:type="continuationSeparator" w:id="0">
    <w:p w:rsidR="00E17876" w:rsidRDefault="00E1787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780E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17876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26D55-6C8E-4AA1-91B6-31429645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2019-11-18T13:56:00Z</cp:lastPrinted>
  <dcterms:created xsi:type="dcterms:W3CDTF">2019-01-29T18:12:00Z</dcterms:created>
  <dcterms:modified xsi:type="dcterms:W3CDTF">2019-11-18T13:56:00Z</dcterms:modified>
</cp:coreProperties>
</file>