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R$ 294.600,00 (duzentos e noventa e quatro mil e seiscentos reais), para retirada de alambrado e construção de muro no Centro de Educação e Recreação Cyro Guedes Ramos, bem como aquisição de mobiliário para novas unidades escolares,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5738A" w:rsidRDefault="0065738A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5738A" w:rsidRPr="00635C11" w:rsidRDefault="0065738A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F5" w:rsidRDefault="008611F5" w:rsidP="00126850">
      <w:pPr>
        <w:spacing w:line="240" w:lineRule="auto"/>
      </w:pPr>
      <w:r>
        <w:separator/>
      </w:r>
    </w:p>
  </w:endnote>
  <w:endnote w:type="continuationSeparator" w:id="0">
    <w:p w:rsidR="008611F5" w:rsidRDefault="008611F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73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73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F5" w:rsidRDefault="008611F5" w:rsidP="00126850">
      <w:pPr>
        <w:spacing w:line="240" w:lineRule="auto"/>
      </w:pPr>
      <w:r>
        <w:separator/>
      </w:r>
    </w:p>
  </w:footnote>
  <w:footnote w:type="continuationSeparator" w:id="0">
    <w:p w:rsidR="008611F5" w:rsidRDefault="008611F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38A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611F5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8F5C-1B6C-452C-9762-B8441409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2019-11-18T12:05:00Z</dcterms:modified>
</cp:coreProperties>
</file>