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391/2019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491/2019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R$ 294.600,00 (duzentos e noventa e quatro mil e seiscentos reais), para retirada de alambrado e construção de muro no Centro de Educação e Recreação Cyro Guedes Ramos, bem como aquisição de mobiliário para novas unidades escolares,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44B" w:rsidRDefault="0036044B" w:rsidP="00126850">
      <w:pPr>
        <w:spacing w:line="240" w:lineRule="auto"/>
      </w:pPr>
      <w:r>
        <w:separator/>
      </w:r>
    </w:p>
  </w:endnote>
  <w:endnote w:type="continuationSeparator" w:id="0">
    <w:p w:rsidR="0036044B" w:rsidRDefault="0036044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E0D9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E0D9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44B" w:rsidRDefault="0036044B" w:rsidP="00126850">
      <w:pPr>
        <w:spacing w:line="240" w:lineRule="auto"/>
      </w:pPr>
      <w:r>
        <w:separator/>
      </w:r>
    </w:p>
  </w:footnote>
  <w:footnote w:type="continuationSeparator" w:id="0">
    <w:p w:rsidR="0036044B" w:rsidRDefault="0036044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044B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0D9F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AE03E-A99A-4556-8890-D5D8F81A2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2019-11-18T12:04:00Z</dcterms:modified>
</cp:coreProperties>
</file>