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3FC" w:rsidRPr="00BE4DA8" w:rsidRDefault="00E153FC" w:rsidP="00E153FC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-90170</wp:posOffset>
                </wp:positionV>
                <wp:extent cx="1806575" cy="321945"/>
                <wp:effectExtent l="0" t="0" r="22225" b="2095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6575" cy="3219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49C4D" id="Retângulo 16" o:spid="_x0000_s1026" style="position:absolute;margin-left:-7.15pt;margin-top:-7.1pt;width:142.25pt;height:25.3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07C84" id="Retângulo 15" o:spid="_x0000_s1026" style="position:absolute;margin-left:-6.9pt;margin-top:-6.85pt;width:70.45pt;height:17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1F10A" id="Retângulo 14" o:spid="_x0000_s1026" style="position:absolute;margin-left:-6.9pt;margin-top:-6.85pt;width:70.45pt;height:17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3CE8D" id="Retângulo 13" o:spid="_x0000_s1026" style="position:absolute;margin-left:-6.9pt;margin-top:-6.85pt;width:70.45pt;height:17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F0134" id="Retângulo 12" o:spid="_x0000_s1026" style="position:absolute;margin-left:-6.9pt;margin-top:-6.85pt;width:70.45pt;height:17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B01F" id="Retângulo 11" o:spid="_x0000_s1026" style="position:absolute;margin-left:-6.9pt;margin-top:-6.85pt;width:70.45pt;height:17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6660F" id="Retângulo 10" o:spid="_x0000_s1026" style="position:absolute;margin-left:-6.9pt;margin-top:-6.85pt;width:70.45pt;height:17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9857D" id="Retângulo 9" o:spid="_x0000_s1026" style="position:absolute;margin-left:-6.9pt;margin-top:-6.85pt;width:70.45pt;height:17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63343" id="Retângulo 8" o:spid="_x0000_s1026" style="position:absolute;margin-left:-6.9pt;margin-top:-6.85pt;width:70.45pt;height:17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DB9E9" id="Retângulo 7" o:spid="_x0000_s1026" style="position:absolute;margin-left:-6.9pt;margin-top:-6.85pt;width:70.45pt;height:17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F24B0" id="Retângulo 6" o:spid="_x0000_s1026" style="position:absolute;margin-left:-6.9pt;margin-top:-6.85pt;width:70.45pt;height:17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B8CCF" id="Retângulo 5" o:spid="_x0000_s1026" style="position:absolute;margin-left:-6.9pt;margin-top:-6.85pt;width:70.45pt;height:17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51912" id="Retângulo 4" o:spid="_x0000_s1026" style="position:absolute;margin-left:-6.9pt;margin-top:-6.85pt;width:70.45pt;height:17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3FD26" id="Retângulo 1" o:spid="_x0000_s1026" style="position:absolute;margin-left:-6.9pt;margin-top:-6.85pt;width:70.45pt;height:17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" o:allowincell="f" fillcolor="#f2f2f2"/>
            </w:pict>
          </mc:Fallback>
        </mc:AlternateContent>
      </w:r>
      <w:r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C4764E">
        <w:rPr>
          <w:rFonts w:ascii="Calibri" w:eastAsia="Arial Unicode MS" w:hAnsi="Calibri" w:cs="Calibri"/>
          <w:b/>
          <w:sz w:val="24"/>
          <w:szCs w:val="24"/>
        </w:rPr>
        <w:t>0371</w:t>
      </w:r>
      <w:r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C4764E">
        <w:rPr>
          <w:rFonts w:ascii="Calibri" w:eastAsia="Arial Unicode MS" w:hAnsi="Calibri" w:cs="Calibri"/>
          <w:sz w:val="24"/>
          <w:szCs w:val="24"/>
        </w:rPr>
        <w:t xml:space="preserve">   </w:t>
      </w:r>
      <w:proofErr w:type="gramStart"/>
      <w:r w:rsidR="00C4764E">
        <w:rPr>
          <w:rFonts w:ascii="Calibri" w:eastAsia="Arial Unicode MS" w:hAnsi="Calibri" w:cs="Calibri"/>
          <w:sz w:val="24"/>
          <w:szCs w:val="24"/>
        </w:rPr>
        <w:t xml:space="preserve">  </w:t>
      </w:r>
      <w:r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>
        <w:rPr>
          <w:rFonts w:ascii="Calibri" w:eastAsia="Arial Unicode MS" w:hAnsi="Calibri" w:cs="Calibri"/>
          <w:sz w:val="24"/>
          <w:szCs w:val="24"/>
        </w:rPr>
        <w:t>12</w:t>
      </w:r>
      <w:r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>
        <w:rPr>
          <w:rFonts w:ascii="Calibri" w:eastAsia="Arial Unicode MS" w:hAnsi="Calibri" w:cs="Calibri"/>
          <w:sz w:val="24"/>
          <w:szCs w:val="24"/>
        </w:rPr>
        <w:t xml:space="preserve">novembro </w:t>
      </w:r>
      <w:r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E153FC" w:rsidRPr="00BE4DA8" w:rsidRDefault="00E153FC" w:rsidP="00E153FC">
      <w:pPr>
        <w:jc w:val="both"/>
        <w:rPr>
          <w:rFonts w:ascii="Calibri" w:hAnsi="Calibri" w:cs="Calibri"/>
          <w:sz w:val="24"/>
          <w:szCs w:val="24"/>
        </w:rPr>
      </w:pPr>
    </w:p>
    <w:p w:rsidR="00E153FC" w:rsidRDefault="00E153FC" w:rsidP="00E153FC">
      <w:pPr>
        <w:jc w:val="both"/>
        <w:rPr>
          <w:rFonts w:ascii="Calibri" w:hAnsi="Calibri" w:cs="Calibri"/>
          <w:sz w:val="22"/>
          <w:szCs w:val="24"/>
        </w:rPr>
      </w:pPr>
    </w:p>
    <w:p w:rsidR="00E153FC" w:rsidRDefault="00E153FC" w:rsidP="00E153FC">
      <w:pPr>
        <w:jc w:val="both"/>
        <w:rPr>
          <w:rFonts w:ascii="Calibri" w:hAnsi="Calibri" w:cs="Calibri"/>
          <w:sz w:val="22"/>
          <w:szCs w:val="24"/>
        </w:rPr>
      </w:pPr>
    </w:p>
    <w:p w:rsidR="00E153FC" w:rsidRPr="00BE4DA8" w:rsidRDefault="00E153FC" w:rsidP="00E153FC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E153FC" w:rsidRPr="00BE4DA8" w:rsidRDefault="00E153FC" w:rsidP="00E153FC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E153FC" w:rsidRPr="00BE4DA8" w:rsidRDefault="00E153FC" w:rsidP="00E153FC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E153FC" w:rsidRPr="00BE4DA8" w:rsidRDefault="00E153FC" w:rsidP="00E153F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E153FC" w:rsidRPr="00BE4DA8" w:rsidRDefault="00E153FC" w:rsidP="00E153FC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E153FC" w:rsidRPr="00BE4DA8" w:rsidRDefault="00E153FC" w:rsidP="00E153FC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E153FC" w:rsidRDefault="00E153FC" w:rsidP="00E153FC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E153FC" w:rsidRPr="00CF62AE" w:rsidRDefault="00E153FC" w:rsidP="00E153FC">
      <w:pPr>
        <w:spacing w:before="120" w:after="120" w:line="360" w:lineRule="auto"/>
        <w:ind w:firstLine="709"/>
        <w:contextualSpacing/>
        <w:jc w:val="both"/>
        <w:rPr>
          <w:rFonts w:asciiTheme="minorHAnsi" w:hAnsiTheme="minorHAnsi" w:cs="Calibri"/>
          <w:sz w:val="24"/>
          <w:szCs w:val="24"/>
        </w:rPr>
      </w:pPr>
      <w:r w:rsidRPr="00CF62AE">
        <w:rPr>
          <w:rFonts w:asciiTheme="minorHAnsi" w:hAnsiTheme="minorHAnsi" w:cs="Calibri"/>
          <w:sz w:val="24"/>
          <w:szCs w:val="24"/>
        </w:rPr>
        <w:t>Senhor Presidente:</w:t>
      </w:r>
    </w:p>
    <w:p w:rsidR="00E153FC" w:rsidRPr="00CF62AE" w:rsidRDefault="00E153FC" w:rsidP="00E153FC">
      <w:pPr>
        <w:spacing w:before="120" w:after="120" w:line="360" w:lineRule="auto"/>
        <w:ind w:firstLine="709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CF62AE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Pr="00CF62AE">
        <w:rPr>
          <w:rFonts w:asciiTheme="minorHAnsi" w:hAnsiTheme="minorHAnsi" w:cs="Calibri"/>
          <w:sz w:val="24"/>
          <w:szCs w:val="24"/>
        </w:rPr>
        <w:t>autoriza a alienação, por licitação na modalidade concorrência, de imóvel de Transcrição nº 32.842, do livro 3-AZ, fls. 63, de 1º de abril de 1968, do 1º Cartório de Registro de Imóveis de Araraquara, e dá outras providências</w:t>
      </w:r>
      <w:r w:rsidRPr="00CF62AE"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E153FC" w:rsidRPr="00CF62AE" w:rsidRDefault="00E153FC" w:rsidP="00E153FC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CF62AE">
        <w:rPr>
          <w:rFonts w:asciiTheme="minorHAnsi" w:hAnsiTheme="minorHAnsi"/>
          <w:sz w:val="24"/>
          <w:szCs w:val="24"/>
        </w:rPr>
        <w:t xml:space="preserve">Em razão do Ofício nº 9GB-091/300/19, contendo requerimento do Capitão Comandante do 3º </w:t>
      </w:r>
      <w:proofErr w:type="spellStart"/>
      <w:r w:rsidRPr="00CF62AE">
        <w:rPr>
          <w:rFonts w:asciiTheme="minorHAnsi" w:hAnsiTheme="minorHAnsi"/>
          <w:sz w:val="24"/>
          <w:szCs w:val="24"/>
        </w:rPr>
        <w:t>Subgrupamento</w:t>
      </w:r>
      <w:proofErr w:type="spellEnd"/>
      <w:r w:rsidRPr="00CF62AE">
        <w:rPr>
          <w:rFonts w:asciiTheme="minorHAnsi" w:hAnsiTheme="minorHAnsi"/>
          <w:sz w:val="24"/>
          <w:szCs w:val="24"/>
        </w:rPr>
        <w:t xml:space="preserve"> de Bombeiros do Estado de São Paulo para que a sede do 1º Pelotão de Bombeiros de Araraquara seja transferida para local mais apropriado, em vista do esgotamento físico do imóvel ora ocupado, entendo ser do mais lídimo interesse público o atendimento à demanda.</w:t>
      </w:r>
    </w:p>
    <w:p w:rsidR="00E153FC" w:rsidRPr="00CF62AE" w:rsidRDefault="00E153FC" w:rsidP="00E153FC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CF62AE">
        <w:rPr>
          <w:rFonts w:asciiTheme="minorHAnsi" w:hAnsiTheme="minorHAnsi"/>
          <w:sz w:val="24"/>
          <w:szCs w:val="24"/>
        </w:rPr>
        <w:t>O serviço público prestado pelos Bombeiros a Araraquara e às cidades da região é notoriamente imprescindível e de qualidade inquestionável, sendo dever da Administração Municipal prover a estrutura necessária ao mister, inclusive por força de convênio firmado com a Secretaria de Segurança Pública do Estado de São Paulo.</w:t>
      </w:r>
    </w:p>
    <w:p w:rsidR="00E153FC" w:rsidRPr="00CF62AE" w:rsidRDefault="00E153FC" w:rsidP="00E153FC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CF62AE">
        <w:rPr>
          <w:rFonts w:asciiTheme="minorHAnsi" w:hAnsiTheme="minorHAnsi"/>
          <w:sz w:val="24"/>
          <w:szCs w:val="24"/>
        </w:rPr>
        <w:t xml:space="preserve">Neste sentido, para que tal finalidade seja alcançada, imprescindível a alienação do imóvel onde se encontra instalada a sede do 1º Pelotão de Bombeiros de Araraquara, a fim de que os recursos assim obtidos sejam invertidos na construção da nova sede, devidamente propícia ao atendimento das necessidades de instalação e estrutura hodiernas e futuras dos Bombeiros, garantindo diminuição do tempo de resposta de atendimento às emergências no </w:t>
      </w:r>
      <w:r w:rsidR="00C4764E">
        <w:rPr>
          <w:rFonts w:asciiTheme="minorHAnsi" w:hAnsiTheme="minorHAnsi"/>
          <w:sz w:val="24"/>
          <w:szCs w:val="24"/>
        </w:rPr>
        <w:t>M</w:t>
      </w:r>
      <w:r w:rsidRPr="00CF62AE">
        <w:rPr>
          <w:rFonts w:asciiTheme="minorHAnsi" w:hAnsiTheme="minorHAnsi"/>
          <w:sz w:val="24"/>
          <w:szCs w:val="24"/>
        </w:rPr>
        <w:t xml:space="preserve">unicípio e na região, além de proporcionar espaço condizente às necessidades de </w:t>
      </w:r>
      <w:r w:rsidRPr="00CF62AE">
        <w:rPr>
          <w:rFonts w:asciiTheme="minorHAnsi" w:hAnsiTheme="minorHAnsi"/>
          <w:sz w:val="24"/>
          <w:szCs w:val="24"/>
        </w:rPr>
        <w:lastRenderedPageBreak/>
        <w:t>treinamento de pessoal, guarda e armazenamento de equipamentos e materiais e acomodação técnica e administrativa da corporação.</w:t>
      </w:r>
    </w:p>
    <w:p w:rsidR="00E153FC" w:rsidRPr="00CF62AE" w:rsidRDefault="00E153FC" w:rsidP="00E153FC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CF62AE">
        <w:rPr>
          <w:rFonts w:asciiTheme="minorHAnsi" w:hAnsiTheme="minorHAnsi"/>
          <w:sz w:val="24"/>
          <w:szCs w:val="24"/>
        </w:rPr>
        <w:t xml:space="preserve">Para que não haja solução de continuidade na prestação dos serviços, imprescindível que a alienação contemple cláusula de desocupação da atual sede após 12 (doze) meses da contratação do negócio, o que se verifica no §4º do art. 1º do incluso projeto de lei. </w:t>
      </w:r>
    </w:p>
    <w:p w:rsidR="00E153FC" w:rsidRPr="00CF62AE" w:rsidRDefault="00E153FC" w:rsidP="00E153FC">
      <w:pPr>
        <w:spacing w:before="120" w:after="120" w:line="360" w:lineRule="auto"/>
        <w:ind w:firstLine="709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CF62AE">
        <w:rPr>
          <w:rFonts w:asciiTheme="minorHAnsi" w:hAnsiTheme="minorHAnsi" w:cs="Calibri"/>
          <w:color w:val="000000"/>
          <w:sz w:val="24"/>
          <w:szCs w:val="24"/>
        </w:rPr>
        <w:t xml:space="preserve">Nessas condições, verificam-se presentes os pressupostos legais para a alienação do bem público em tela, com fundamento na Lei Orgânica do Município Araraquara, assim como plenamente justificados os motivos discricionários que embasam a decisão de alienação. </w:t>
      </w:r>
    </w:p>
    <w:p w:rsidR="00E153FC" w:rsidRPr="00BE4DA8" w:rsidRDefault="00E153FC" w:rsidP="00E153FC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>
        <w:rPr>
          <w:rFonts w:ascii="Calibri" w:hAnsi="Calibri" w:cs="Calibri"/>
          <w:sz w:val="24"/>
          <w:szCs w:val="24"/>
        </w:rPr>
        <w:t xml:space="preserve">presente Projeto de Lei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E153FC" w:rsidRDefault="00E153FC" w:rsidP="00E153FC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>
        <w:rPr>
          <w:rFonts w:ascii="Calibri" w:hAnsi="Calibri" w:cs="Calibri"/>
          <w:sz w:val="24"/>
          <w:szCs w:val="24"/>
        </w:rPr>
        <w:t xml:space="preserve">Projeto de Lei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E153FC" w:rsidRPr="00BE4DA8" w:rsidRDefault="00E153FC" w:rsidP="00E153FC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E153FC" w:rsidRDefault="00E153FC" w:rsidP="00E153FC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E153FC" w:rsidRPr="00BE4DA8" w:rsidRDefault="00E153FC" w:rsidP="00E153FC">
      <w:pPr>
        <w:spacing w:before="120" w:after="120"/>
        <w:ind w:firstLine="709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E153FC" w:rsidRPr="00BE4DA8" w:rsidRDefault="00E153FC" w:rsidP="00E153FC">
      <w:pPr>
        <w:spacing w:before="120" w:after="120"/>
        <w:ind w:firstLine="709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E153FC" w:rsidRDefault="00E153FC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E153FC" w:rsidRDefault="00E153FC">
      <w:pPr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br w:type="page"/>
      </w:r>
    </w:p>
    <w:p w:rsidR="00E153FC" w:rsidRPr="0076125C" w:rsidRDefault="00E153FC" w:rsidP="00E153F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5A56CA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D2676A" w:rsidRPr="001A7E48" w:rsidRDefault="00D2676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A742AF" w:rsidRDefault="005A56CA" w:rsidP="00D47EAB">
      <w:pPr>
        <w:jc w:val="both"/>
        <w:rPr>
          <w:rFonts w:ascii="Calibri" w:hAnsi="Calibri" w:cs="Calibri"/>
          <w:sz w:val="24"/>
          <w:szCs w:val="22"/>
        </w:rPr>
      </w:pPr>
    </w:p>
    <w:p w:rsidR="003A3A7C" w:rsidRPr="00A742AF" w:rsidRDefault="00303BA3" w:rsidP="00A742AF">
      <w:pPr>
        <w:spacing w:before="120" w:after="120" w:line="360" w:lineRule="auto"/>
        <w:ind w:left="4536"/>
        <w:jc w:val="both"/>
        <w:rPr>
          <w:rFonts w:asciiTheme="minorHAnsi" w:hAnsiTheme="minorHAnsi" w:cs="Calibri"/>
          <w:sz w:val="24"/>
          <w:szCs w:val="24"/>
        </w:rPr>
      </w:pPr>
      <w:r w:rsidRPr="00A742AF">
        <w:rPr>
          <w:rFonts w:asciiTheme="minorHAnsi" w:hAnsiTheme="minorHAnsi" w:cs="Calibri"/>
          <w:sz w:val="24"/>
          <w:szCs w:val="24"/>
        </w:rPr>
        <w:t xml:space="preserve">Autoriza a alienação, por licitação na modalidade concorrência, de imóvel </w:t>
      </w:r>
      <w:r w:rsidR="007A0AEC" w:rsidRPr="00A742AF">
        <w:rPr>
          <w:rFonts w:asciiTheme="minorHAnsi" w:hAnsiTheme="minorHAnsi" w:cs="Calibri"/>
          <w:sz w:val="24"/>
          <w:szCs w:val="24"/>
        </w:rPr>
        <w:t>de Transcrição nº 32.842, do livro 3-AZ, fls. 63, de 1º de abril de 1968</w:t>
      </w:r>
      <w:r w:rsidRPr="00A742AF">
        <w:rPr>
          <w:rFonts w:asciiTheme="minorHAnsi" w:hAnsiTheme="minorHAnsi" w:cs="Calibri"/>
          <w:sz w:val="24"/>
          <w:szCs w:val="24"/>
        </w:rPr>
        <w:t>, do 1º Cartório de Registro de Imóveis de Araraquara, e dá outras providências.</w:t>
      </w:r>
    </w:p>
    <w:p w:rsidR="003A3A7C" w:rsidRPr="00A742AF" w:rsidRDefault="003A3A7C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303BA3" w:rsidRPr="00A742AF" w:rsidRDefault="00303BA3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A742AF">
        <w:rPr>
          <w:rFonts w:asciiTheme="minorHAnsi" w:hAnsiTheme="minorHAnsi" w:cs="Calibri"/>
          <w:b/>
          <w:sz w:val="24"/>
          <w:szCs w:val="24"/>
        </w:rPr>
        <w:tab/>
      </w:r>
      <w:r w:rsidRPr="00A742AF">
        <w:rPr>
          <w:rFonts w:asciiTheme="minorHAnsi" w:hAnsiTheme="minorHAnsi" w:cs="Calibri"/>
          <w:b/>
          <w:sz w:val="24"/>
          <w:szCs w:val="24"/>
        </w:rPr>
        <w:tab/>
        <w:t>Art. 1º</w:t>
      </w:r>
      <w:r w:rsidR="00624239" w:rsidRPr="00A742AF">
        <w:rPr>
          <w:rFonts w:asciiTheme="minorHAnsi" w:hAnsiTheme="minorHAnsi" w:cs="Calibri"/>
          <w:sz w:val="24"/>
          <w:szCs w:val="24"/>
        </w:rPr>
        <w:t xml:space="preserve"> </w:t>
      </w:r>
      <w:r w:rsidRPr="00A742AF">
        <w:rPr>
          <w:rFonts w:asciiTheme="minorHAnsi" w:hAnsiTheme="minorHAnsi" w:cs="Calibri"/>
          <w:sz w:val="24"/>
          <w:szCs w:val="24"/>
        </w:rPr>
        <w:t xml:space="preserve">Fica desafetado o imóvel de </w:t>
      </w:r>
      <w:r w:rsidR="007A0AEC" w:rsidRPr="00A742AF">
        <w:rPr>
          <w:rFonts w:asciiTheme="minorHAnsi" w:hAnsiTheme="minorHAnsi" w:cs="Calibri"/>
          <w:sz w:val="24"/>
          <w:szCs w:val="24"/>
        </w:rPr>
        <w:t>Transcrição nº 32.842, do livro 3-AZ, fls. 63, de 1º de abril de 1968</w:t>
      </w:r>
      <w:r w:rsidRPr="00A742AF">
        <w:rPr>
          <w:rFonts w:asciiTheme="minorHAnsi" w:hAnsiTheme="minorHAnsi" w:cs="Calibri"/>
          <w:sz w:val="24"/>
          <w:szCs w:val="24"/>
        </w:rPr>
        <w:t>, do 1º Cartório de Registro de Imóveis de Araraquara, estando o Poder Executivo autorizado a aliená-lo, mediante licitação na modalidade concorrência.</w:t>
      </w:r>
    </w:p>
    <w:p w:rsidR="00303BA3" w:rsidRPr="00A742AF" w:rsidRDefault="00303BA3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A742AF">
        <w:rPr>
          <w:rFonts w:asciiTheme="minorHAnsi" w:hAnsiTheme="minorHAnsi" w:cs="Calibri"/>
          <w:sz w:val="24"/>
          <w:szCs w:val="24"/>
        </w:rPr>
        <w:tab/>
      </w:r>
      <w:r w:rsidRPr="00A742AF">
        <w:rPr>
          <w:rFonts w:asciiTheme="minorHAnsi" w:hAnsiTheme="minorHAnsi" w:cs="Calibri"/>
          <w:sz w:val="24"/>
          <w:szCs w:val="24"/>
        </w:rPr>
        <w:tab/>
        <w:t>§ 1º O imóvel mencionado no “caput” deste artigo é assim descrito: “</w:t>
      </w:r>
      <w:r w:rsidR="007A0AEC" w:rsidRPr="00A742AF">
        <w:rPr>
          <w:rFonts w:asciiTheme="minorHAnsi" w:hAnsiTheme="minorHAnsi" w:cs="Calibri"/>
          <w:sz w:val="24"/>
          <w:szCs w:val="24"/>
        </w:rPr>
        <w:t xml:space="preserve">um terreno, com a área de 2.602,15 metros quadrados, dentro do seguinte perímetro: começa no marco 0, situado no alinhamento da Rua Carvalho Filho, deste marco segue em linha reta até o marco 1, no cruzamento da avenida Francisco Aranha do Amaral, na distância de 39 metros, deste marco deflete a direita </w:t>
      </w:r>
      <w:r w:rsidR="00A742AF">
        <w:rPr>
          <w:rFonts w:asciiTheme="minorHAnsi" w:hAnsiTheme="minorHAnsi" w:cs="Calibri"/>
          <w:sz w:val="24"/>
          <w:szCs w:val="24"/>
        </w:rPr>
        <w:t xml:space="preserve">em linha reta </w:t>
      </w:r>
      <w:r w:rsidR="007A0AEC" w:rsidRPr="00A742AF">
        <w:rPr>
          <w:rFonts w:asciiTheme="minorHAnsi" w:hAnsiTheme="minorHAnsi" w:cs="Calibri"/>
          <w:sz w:val="24"/>
          <w:szCs w:val="24"/>
        </w:rPr>
        <w:t xml:space="preserve">pelo alinhamento da avenida Francisco Aranha do Amaral, até o  marco 2, na distância de 71ms10, deste deflete a direita e segue em linha reta até o marco 3, na distância de 39 metros, deste marco deflete </w:t>
      </w:r>
      <w:r w:rsidR="00547696" w:rsidRPr="00A742AF">
        <w:rPr>
          <w:rFonts w:asciiTheme="minorHAnsi" w:hAnsiTheme="minorHAnsi" w:cs="Calibri"/>
          <w:sz w:val="24"/>
          <w:szCs w:val="24"/>
        </w:rPr>
        <w:t>a direita e segue até o marco 0, ponto inicial na distância de 70ms60, confrontando nas faces 0-1 com a rua Carvalho filho; 1-2 com a avenida Francisco Aranha do Amaral; 2-3 com a rua Dinorah Marcondes Gomes e diversos proprietários e 3-0 com a rua Dinorah Marcondes Gomes e diversos proprietários</w:t>
      </w:r>
      <w:r w:rsidRPr="00A742AF">
        <w:rPr>
          <w:rFonts w:asciiTheme="minorHAnsi" w:hAnsiTheme="minorHAnsi" w:cs="Calibri"/>
          <w:sz w:val="24"/>
          <w:szCs w:val="24"/>
        </w:rPr>
        <w:t>”.</w:t>
      </w:r>
    </w:p>
    <w:p w:rsidR="00303BA3" w:rsidRPr="00A742AF" w:rsidRDefault="00303BA3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A742AF">
        <w:rPr>
          <w:rFonts w:asciiTheme="minorHAnsi" w:hAnsiTheme="minorHAnsi" w:cs="Calibri"/>
          <w:sz w:val="24"/>
          <w:szCs w:val="24"/>
        </w:rPr>
        <w:tab/>
      </w:r>
      <w:r w:rsidRPr="00A742AF">
        <w:rPr>
          <w:rFonts w:asciiTheme="minorHAnsi" w:hAnsiTheme="minorHAnsi" w:cs="Calibri"/>
          <w:sz w:val="24"/>
          <w:szCs w:val="24"/>
        </w:rPr>
        <w:tab/>
        <w:t>§ 2º</w:t>
      </w:r>
      <w:r w:rsidR="00624239" w:rsidRPr="00A742AF">
        <w:rPr>
          <w:rFonts w:asciiTheme="minorHAnsi" w:hAnsiTheme="minorHAnsi" w:cs="Calibri"/>
          <w:sz w:val="24"/>
          <w:szCs w:val="24"/>
        </w:rPr>
        <w:t xml:space="preserve"> </w:t>
      </w:r>
      <w:r w:rsidRPr="00A742AF">
        <w:rPr>
          <w:rFonts w:asciiTheme="minorHAnsi" w:hAnsiTheme="minorHAnsi" w:cs="Calibri"/>
          <w:sz w:val="24"/>
          <w:szCs w:val="24"/>
        </w:rPr>
        <w:t xml:space="preserve">A avaliação do imóvel deverá ser atualizada pelo órgão competente da Prefeitura do Município de Araraquara previamente à abertura do certame licitatório, levando-se em conta as condições de mercado vigentes na ocasião. </w:t>
      </w:r>
    </w:p>
    <w:p w:rsidR="00303BA3" w:rsidRPr="00A742AF" w:rsidRDefault="00303BA3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A742AF">
        <w:rPr>
          <w:rFonts w:asciiTheme="minorHAnsi" w:hAnsiTheme="minorHAnsi" w:cs="Calibri"/>
          <w:sz w:val="24"/>
          <w:szCs w:val="24"/>
        </w:rPr>
        <w:tab/>
      </w:r>
      <w:r w:rsidRPr="00A742AF">
        <w:rPr>
          <w:rFonts w:asciiTheme="minorHAnsi" w:hAnsiTheme="minorHAnsi" w:cs="Calibri"/>
          <w:sz w:val="24"/>
          <w:szCs w:val="24"/>
        </w:rPr>
        <w:tab/>
      </w:r>
      <w:r w:rsidR="00A742AF">
        <w:rPr>
          <w:rFonts w:asciiTheme="minorHAnsi" w:hAnsiTheme="minorHAnsi" w:cs="Calibri"/>
          <w:sz w:val="24"/>
          <w:szCs w:val="24"/>
        </w:rPr>
        <w:t>§ 3º</w:t>
      </w:r>
      <w:r w:rsidR="00624239" w:rsidRPr="00A742AF">
        <w:rPr>
          <w:rFonts w:asciiTheme="minorHAnsi" w:hAnsiTheme="minorHAnsi" w:cs="Calibri"/>
          <w:sz w:val="24"/>
          <w:szCs w:val="24"/>
        </w:rPr>
        <w:t xml:space="preserve"> </w:t>
      </w:r>
      <w:r w:rsidRPr="00A742AF">
        <w:rPr>
          <w:rFonts w:asciiTheme="minorHAnsi" w:hAnsiTheme="minorHAnsi" w:cs="Calibri"/>
          <w:sz w:val="24"/>
          <w:szCs w:val="24"/>
        </w:rPr>
        <w:t>A alienação de que trata o “caput” deste artigo se dará “ad co</w:t>
      </w:r>
      <w:r w:rsidR="00A742AF">
        <w:rPr>
          <w:rFonts w:asciiTheme="minorHAnsi" w:hAnsiTheme="minorHAnsi" w:cs="Calibri"/>
          <w:sz w:val="24"/>
          <w:szCs w:val="24"/>
        </w:rPr>
        <w:t>rpus”, conforme o § 3º do art.</w:t>
      </w:r>
      <w:r w:rsidRPr="00A742AF">
        <w:rPr>
          <w:rFonts w:asciiTheme="minorHAnsi" w:hAnsiTheme="minorHAnsi" w:cs="Calibri"/>
          <w:sz w:val="24"/>
          <w:szCs w:val="24"/>
        </w:rPr>
        <w:t xml:space="preserve"> 500 da Lei Federal nº 10.406, de 10 de janeiro de 2002.</w:t>
      </w:r>
    </w:p>
    <w:p w:rsidR="00547696" w:rsidRPr="00A742AF" w:rsidRDefault="00547696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A742AF" w:rsidRDefault="00547696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A742AF">
        <w:rPr>
          <w:rFonts w:asciiTheme="minorHAnsi" w:hAnsiTheme="minorHAnsi" w:cs="Calibri"/>
          <w:sz w:val="24"/>
          <w:szCs w:val="24"/>
        </w:rPr>
        <w:tab/>
      </w:r>
      <w:r w:rsidRPr="00A742AF">
        <w:rPr>
          <w:rFonts w:asciiTheme="minorHAnsi" w:hAnsiTheme="minorHAnsi" w:cs="Calibri"/>
          <w:sz w:val="24"/>
          <w:szCs w:val="24"/>
        </w:rPr>
        <w:tab/>
        <w:t xml:space="preserve">§ 4º A alienação de que trata o “caput” deste artigo se dará com cláusula </w:t>
      </w:r>
      <w:r w:rsidR="00C86E5F" w:rsidRPr="00A742AF">
        <w:rPr>
          <w:rFonts w:asciiTheme="minorHAnsi" w:hAnsiTheme="minorHAnsi" w:cs="Calibri"/>
          <w:sz w:val="24"/>
          <w:szCs w:val="24"/>
        </w:rPr>
        <w:t>de reserva de domínio por 15 (quinze) meses, devendo o preço ser pago da seguinte forma:</w:t>
      </w:r>
    </w:p>
    <w:p w:rsidR="00A742AF" w:rsidRDefault="00A742AF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  <w:t xml:space="preserve">I – </w:t>
      </w:r>
      <w:r w:rsidR="00C86E5F" w:rsidRPr="00A742AF">
        <w:rPr>
          <w:rFonts w:asciiTheme="minorHAnsi" w:hAnsiTheme="minorHAnsi" w:cs="Calibri"/>
          <w:sz w:val="24"/>
          <w:szCs w:val="24"/>
        </w:rPr>
        <w:t>70 % (setenta por cento) na assinatura do contrato de compra e venda;</w:t>
      </w:r>
    </w:p>
    <w:p w:rsidR="00A742AF" w:rsidRDefault="00A742AF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  <w:t xml:space="preserve">II – </w:t>
      </w:r>
      <w:r w:rsidR="00C86E5F" w:rsidRPr="00A742AF">
        <w:rPr>
          <w:rFonts w:asciiTheme="minorHAnsi" w:hAnsiTheme="minorHAnsi" w:cs="Calibri"/>
          <w:sz w:val="24"/>
          <w:szCs w:val="24"/>
        </w:rPr>
        <w:t>20% (vinte por cento) em até 3 (tr</w:t>
      </w:r>
      <w:r>
        <w:rPr>
          <w:rFonts w:asciiTheme="minorHAnsi" w:hAnsiTheme="minorHAnsi" w:cs="Calibri"/>
          <w:sz w:val="24"/>
          <w:szCs w:val="24"/>
        </w:rPr>
        <w:t>ê</w:t>
      </w:r>
      <w:r w:rsidR="00C86E5F" w:rsidRPr="00A742AF">
        <w:rPr>
          <w:rFonts w:asciiTheme="minorHAnsi" w:hAnsiTheme="minorHAnsi" w:cs="Calibri"/>
          <w:sz w:val="24"/>
          <w:szCs w:val="24"/>
        </w:rPr>
        <w:t xml:space="preserve">s) meses </w:t>
      </w:r>
      <w:r>
        <w:rPr>
          <w:rFonts w:asciiTheme="minorHAnsi" w:hAnsiTheme="minorHAnsi" w:cs="Calibri"/>
          <w:sz w:val="24"/>
          <w:szCs w:val="24"/>
        </w:rPr>
        <w:t>após a</w:t>
      </w:r>
      <w:r w:rsidR="00C86E5F" w:rsidRPr="00A742AF">
        <w:rPr>
          <w:rFonts w:asciiTheme="minorHAnsi" w:hAnsiTheme="minorHAnsi" w:cs="Calibri"/>
          <w:sz w:val="24"/>
          <w:szCs w:val="24"/>
        </w:rPr>
        <w:t xml:space="preserve"> assinatura do contrato de compra e venda;</w:t>
      </w:r>
      <w:r>
        <w:rPr>
          <w:rFonts w:asciiTheme="minorHAnsi" w:hAnsiTheme="minorHAnsi" w:cs="Calibri"/>
          <w:sz w:val="24"/>
          <w:szCs w:val="24"/>
        </w:rPr>
        <w:t xml:space="preserve"> e</w:t>
      </w:r>
    </w:p>
    <w:p w:rsidR="00C86E5F" w:rsidRPr="00A742AF" w:rsidRDefault="00A742AF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  <w:t xml:space="preserve">III – </w:t>
      </w:r>
      <w:r w:rsidR="00C86E5F" w:rsidRPr="00A742AF">
        <w:rPr>
          <w:rFonts w:asciiTheme="minorHAnsi" w:hAnsiTheme="minorHAnsi" w:cs="Calibri"/>
          <w:sz w:val="24"/>
          <w:szCs w:val="24"/>
        </w:rPr>
        <w:t xml:space="preserve">10% (dez por cento) em até 15 (quinze) meses </w:t>
      </w:r>
      <w:r>
        <w:rPr>
          <w:rFonts w:asciiTheme="minorHAnsi" w:hAnsiTheme="minorHAnsi" w:cs="Calibri"/>
          <w:sz w:val="24"/>
          <w:szCs w:val="24"/>
        </w:rPr>
        <w:t xml:space="preserve">após a </w:t>
      </w:r>
      <w:r w:rsidR="00C86E5F" w:rsidRPr="00A742AF">
        <w:rPr>
          <w:rFonts w:asciiTheme="minorHAnsi" w:hAnsiTheme="minorHAnsi" w:cs="Calibri"/>
          <w:sz w:val="24"/>
          <w:szCs w:val="24"/>
        </w:rPr>
        <w:t>assinatura do contrato de compra e venda.</w:t>
      </w:r>
    </w:p>
    <w:p w:rsidR="00C86E5F" w:rsidRPr="00A742AF" w:rsidRDefault="00A742AF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b/>
          <w:sz w:val="24"/>
          <w:szCs w:val="24"/>
        </w:rPr>
        <w:tab/>
      </w:r>
      <w:r w:rsidR="00C86E5F" w:rsidRPr="00A742AF">
        <w:rPr>
          <w:rFonts w:asciiTheme="minorHAnsi" w:hAnsiTheme="minorHAnsi" w:cs="Calibri"/>
          <w:b/>
          <w:sz w:val="24"/>
          <w:szCs w:val="24"/>
        </w:rPr>
        <w:t xml:space="preserve">Parágrafo </w:t>
      </w:r>
      <w:r>
        <w:rPr>
          <w:rFonts w:asciiTheme="minorHAnsi" w:hAnsiTheme="minorHAnsi" w:cs="Calibri"/>
          <w:b/>
          <w:sz w:val="24"/>
          <w:szCs w:val="24"/>
        </w:rPr>
        <w:t>ú</w:t>
      </w:r>
      <w:r w:rsidR="00C86E5F" w:rsidRPr="00A742AF">
        <w:rPr>
          <w:rFonts w:asciiTheme="minorHAnsi" w:hAnsiTheme="minorHAnsi" w:cs="Calibri"/>
          <w:b/>
          <w:sz w:val="24"/>
          <w:szCs w:val="24"/>
        </w:rPr>
        <w:t>nico.</w:t>
      </w:r>
      <w:r w:rsidR="00C86E5F" w:rsidRPr="00A742AF">
        <w:rPr>
          <w:rFonts w:asciiTheme="minorHAnsi" w:hAnsiTheme="minorHAnsi" w:cs="Calibri"/>
          <w:sz w:val="24"/>
          <w:szCs w:val="24"/>
        </w:rPr>
        <w:t xml:space="preserve"> O prazo de que trata o </w:t>
      </w:r>
      <w:r>
        <w:rPr>
          <w:rFonts w:asciiTheme="minorHAnsi" w:hAnsiTheme="minorHAnsi" w:cs="Calibri"/>
          <w:sz w:val="24"/>
          <w:szCs w:val="24"/>
        </w:rPr>
        <w:t>“</w:t>
      </w:r>
      <w:r w:rsidR="00C86E5F" w:rsidRPr="00A742AF">
        <w:rPr>
          <w:rFonts w:asciiTheme="minorHAnsi" w:hAnsiTheme="minorHAnsi" w:cs="Calibri"/>
          <w:sz w:val="24"/>
          <w:szCs w:val="24"/>
        </w:rPr>
        <w:t>caput</w:t>
      </w:r>
      <w:r>
        <w:rPr>
          <w:rFonts w:asciiTheme="minorHAnsi" w:hAnsiTheme="minorHAnsi" w:cs="Calibri"/>
          <w:sz w:val="24"/>
          <w:szCs w:val="24"/>
        </w:rPr>
        <w:t>”</w:t>
      </w:r>
      <w:r w:rsidR="00C86E5F" w:rsidRPr="00A742AF">
        <w:rPr>
          <w:rFonts w:asciiTheme="minorHAnsi" w:hAnsiTheme="minorHAnsi" w:cs="Calibri"/>
          <w:sz w:val="24"/>
          <w:szCs w:val="24"/>
        </w:rPr>
        <w:t xml:space="preserve"> deste artigo poderá ser abreviado por acordo entre as partes, desde que o pagamento final seja efetivado em prazo menor que o estabelecido pelo inciso III deste artigo.</w:t>
      </w:r>
    </w:p>
    <w:p w:rsidR="00303BA3" w:rsidRPr="00A742AF" w:rsidRDefault="00303BA3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A742AF">
        <w:rPr>
          <w:rFonts w:asciiTheme="minorHAnsi" w:hAnsiTheme="minorHAnsi" w:cs="Calibri"/>
          <w:sz w:val="24"/>
          <w:szCs w:val="24"/>
        </w:rPr>
        <w:tab/>
      </w:r>
      <w:r w:rsidRPr="00A742AF">
        <w:rPr>
          <w:rFonts w:asciiTheme="minorHAnsi" w:hAnsiTheme="minorHAnsi" w:cs="Calibri"/>
          <w:sz w:val="24"/>
          <w:szCs w:val="24"/>
        </w:rPr>
        <w:tab/>
      </w:r>
      <w:r w:rsidRPr="00A742AF">
        <w:rPr>
          <w:rFonts w:asciiTheme="minorHAnsi" w:hAnsiTheme="minorHAnsi" w:cs="Calibri"/>
          <w:b/>
          <w:sz w:val="24"/>
          <w:szCs w:val="24"/>
        </w:rPr>
        <w:t>Art. 2º</w:t>
      </w:r>
      <w:r w:rsidRPr="00A742AF">
        <w:rPr>
          <w:rFonts w:asciiTheme="minorHAnsi" w:hAnsiTheme="minorHAnsi" w:cs="Calibri"/>
          <w:sz w:val="24"/>
          <w:szCs w:val="24"/>
        </w:rPr>
        <w:t xml:space="preserve"> A receita decorrente da alienação de que trata esta lei não financiará despesa corrente</w:t>
      </w:r>
      <w:r w:rsidR="00C86E5F" w:rsidRPr="00A742AF">
        <w:rPr>
          <w:rFonts w:asciiTheme="minorHAnsi" w:hAnsiTheme="minorHAnsi" w:cs="Calibri"/>
          <w:sz w:val="24"/>
          <w:szCs w:val="24"/>
        </w:rPr>
        <w:t xml:space="preserve"> e será destinada à construção de sede do </w:t>
      </w:r>
      <w:r w:rsidR="00C86E5F" w:rsidRPr="00A742AF">
        <w:rPr>
          <w:rFonts w:asciiTheme="minorHAnsi" w:hAnsiTheme="minorHAnsi"/>
          <w:sz w:val="24"/>
          <w:szCs w:val="24"/>
        </w:rPr>
        <w:t>1º Pelotão de Bombeiros de Araraquara</w:t>
      </w:r>
      <w:r w:rsidRPr="00A742AF">
        <w:rPr>
          <w:rFonts w:asciiTheme="minorHAnsi" w:hAnsiTheme="minorHAnsi" w:cs="Calibri"/>
          <w:sz w:val="24"/>
          <w:szCs w:val="24"/>
        </w:rPr>
        <w:t>.</w:t>
      </w:r>
    </w:p>
    <w:p w:rsidR="00303BA3" w:rsidRPr="00A742AF" w:rsidRDefault="00303BA3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A742AF">
        <w:rPr>
          <w:rFonts w:asciiTheme="minorHAnsi" w:hAnsiTheme="minorHAnsi" w:cs="Calibri"/>
          <w:sz w:val="24"/>
          <w:szCs w:val="24"/>
        </w:rPr>
        <w:tab/>
      </w:r>
      <w:r w:rsidRPr="00A742AF">
        <w:rPr>
          <w:rFonts w:asciiTheme="minorHAnsi" w:hAnsiTheme="minorHAnsi" w:cs="Calibri"/>
          <w:sz w:val="24"/>
          <w:szCs w:val="24"/>
        </w:rPr>
        <w:tab/>
      </w:r>
      <w:r w:rsidRPr="00A742AF">
        <w:rPr>
          <w:rFonts w:asciiTheme="minorHAnsi" w:hAnsiTheme="minorHAnsi" w:cs="Calibri"/>
          <w:b/>
          <w:sz w:val="24"/>
          <w:szCs w:val="24"/>
        </w:rPr>
        <w:t>Art. 3º</w:t>
      </w:r>
      <w:r w:rsidRPr="00A742AF">
        <w:rPr>
          <w:rFonts w:asciiTheme="minorHAnsi" w:hAnsiTheme="minorHAnsi" w:cs="Calibri"/>
          <w:sz w:val="24"/>
          <w:szCs w:val="24"/>
        </w:rPr>
        <w:t xml:space="preserve"> As despesas com a execução desta lei onerarão as dotações orçamentárias próprias, suplementadas se necessário.</w:t>
      </w:r>
    </w:p>
    <w:p w:rsidR="006D45F8" w:rsidRDefault="00303BA3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A742AF">
        <w:rPr>
          <w:rFonts w:asciiTheme="minorHAnsi" w:hAnsiTheme="minorHAnsi" w:cs="Calibri"/>
          <w:sz w:val="24"/>
          <w:szCs w:val="24"/>
        </w:rPr>
        <w:tab/>
      </w:r>
      <w:r w:rsidRPr="00A742AF">
        <w:rPr>
          <w:rFonts w:asciiTheme="minorHAnsi" w:hAnsiTheme="minorHAnsi" w:cs="Calibri"/>
          <w:sz w:val="24"/>
          <w:szCs w:val="24"/>
        </w:rPr>
        <w:tab/>
      </w:r>
      <w:r w:rsidRPr="00A742AF">
        <w:rPr>
          <w:rFonts w:asciiTheme="minorHAnsi" w:hAnsiTheme="minorHAnsi" w:cs="Calibri"/>
          <w:b/>
          <w:sz w:val="24"/>
          <w:szCs w:val="24"/>
        </w:rPr>
        <w:t>Art. 4º</w:t>
      </w:r>
      <w:r w:rsidRPr="00A742AF">
        <w:rPr>
          <w:rFonts w:asciiTheme="minorHAnsi" w:hAnsiTheme="minorHAnsi" w:cs="Calibri"/>
          <w:sz w:val="24"/>
          <w:szCs w:val="24"/>
        </w:rPr>
        <w:t xml:space="preserve"> Esta lei entra em vigor na data de sua publicação.</w:t>
      </w:r>
    </w:p>
    <w:p w:rsidR="001C551C" w:rsidRPr="00BD3198" w:rsidRDefault="001C551C" w:rsidP="001C551C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D3198">
        <w:rPr>
          <w:rFonts w:ascii="Calibri" w:hAnsi="Calibri" w:cs="Calibri"/>
          <w:b/>
          <w:sz w:val="24"/>
          <w:szCs w:val="24"/>
        </w:rPr>
        <w:t>PREFEITURA DO MUNICÍPIODE ARARAQUARA</w:t>
      </w:r>
      <w:r w:rsidRPr="00BD3198">
        <w:rPr>
          <w:rFonts w:ascii="Calibri" w:hAnsi="Calibri" w:cs="Calibri"/>
          <w:sz w:val="24"/>
          <w:szCs w:val="24"/>
        </w:rPr>
        <w:t>, aos 12 (doze) dias do mês de novembro do ano de 2019 (dois mil e dezenove).</w:t>
      </w:r>
    </w:p>
    <w:p w:rsidR="001C551C" w:rsidRPr="00BD3198" w:rsidRDefault="001C551C" w:rsidP="001C551C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D3198">
        <w:rPr>
          <w:rFonts w:ascii="Calibri" w:hAnsi="Calibri" w:cs="Calibri"/>
          <w:sz w:val="24"/>
          <w:szCs w:val="24"/>
        </w:rPr>
        <w:t>EDINHO SILVA</w:t>
      </w:r>
    </w:p>
    <w:p w:rsidR="001C551C" w:rsidRDefault="001C551C" w:rsidP="001C551C">
      <w:pPr>
        <w:jc w:val="center"/>
        <w:rPr>
          <w:rFonts w:ascii="Calibri" w:hAnsi="Calibri" w:cs="Calibri"/>
          <w:sz w:val="24"/>
          <w:szCs w:val="24"/>
        </w:rPr>
      </w:pPr>
      <w:r w:rsidRPr="00BD3198">
        <w:rPr>
          <w:rFonts w:ascii="Calibri" w:hAnsi="Calibri" w:cs="Calibri"/>
          <w:sz w:val="24"/>
          <w:szCs w:val="24"/>
        </w:rPr>
        <w:t xml:space="preserve">- Prefeito Municipal </w:t>
      </w:r>
      <w:r>
        <w:rPr>
          <w:rFonts w:ascii="Calibri" w:hAnsi="Calibri" w:cs="Calibri"/>
          <w:sz w:val="24"/>
          <w:szCs w:val="24"/>
        </w:rPr>
        <w:t xml:space="preserve">- </w:t>
      </w:r>
    </w:p>
    <w:p w:rsidR="001C551C" w:rsidRPr="00A742AF" w:rsidRDefault="001C551C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sectPr w:rsidR="001C551C" w:rsidRPr="00A742AF" w:rsidSect="00C4764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5E4" w:rsidRDefault="00ED55E4">
      <w:r>
        <w:separator/>
      </w:r>
    </w:p>
  </w:endnote>
  <w:endnote w:type="continuationSeparator" w:id="0">
    <w:p w:rsidR="00ED55E4" w:rsidRDefault="00ED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263156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0"/>
          </w:rPr>
        </w:sdtEndPr>
        <w:sdtContent>
          <w:p w:rsidR="00C4764E" w:rsidRPr="00C4764E" w:rsidRDefault="00C4764E">
            <w:pPr>
              <w:pStyle w:val="Rodap"/>
              <w:jc w:val="right"/>
              <w:rPr>
                <w:rFonts w:asciiTheme="minorHAnsi" w:hAnsiTheme="minorHAnsi"/>
                <w:sz w:val="20"/>
              </w:rPr>
            </w:pPr>
            <w:r w:rsidRPr="00C4764E">
              <w:rPr>
                <w:rFonts w:asciiTheme="minorHAnsi" w:hAnsiTheme="minorHAnsi"/>
                <w:sz w:val="20"/>
              </w:rPr>
              <w:t xml:space="preserve">Página </w:t>
            </w:r>
            <w:r w:rsidRPr="00C4764E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4764E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Pr="00C4764E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1C551C">
              <w:rPr>
                <w:rFonts w:asciiTheme="minorHAnsi" w:hAnsiTheme="minorHAnsi"/>
                <w:b/>
                <w:bCs/>
                <w:noProof/>
                <w:sz w:val="20"/>
              </w:rPr>
              <w:t>4</w:t>
            </w:r>
            <w:r w:rsidRPr="00C4764E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C4764E">
              <w:rPr>
                <w:rFonts w:asciiTheme="minorHAnsi" w:hAnsiTheme="minorHAnsi"/>
                <w:sz w:val="20"/>
              </w:rPr>
              <w:t xml:space="preserve"> de </w:t>
            </w:r>
            <w:r w:rsidRPr="00C4764E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4764E">
              <w:rPr>
                <w:rFonts w:asciiTheme="minorHAnsi" w:hAnsiTheme="minorHAnsi"/>
                <w:b/>
                <w:bCs/>
                <w:sz w:val="20"/>
              </w:rPr>
              <w:instrText>NUMPAGES</w:instrText>
            </w:r>
            <w:r w:rsidRPr="00C4764E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1C551C">
              <w:rPr>
                <w:rFonts w:asciiTheme="minorHAnsi" w:hAnsiTheme="minorHAnsi"/>
                <w:b/>
                <w:bCs/>
                <w:noProof/>
                <w:sz w:val="20"/>
              </w:rPr>
              <w:t>4</w:t>
            </w:r>
            <w:r w:rsidRPr="00C4764E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C4764E" w:rsidRDefault="00C476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5E4" w:rsidRDefault="00ED55E4">
      <w:r>
        <w:separator/>
      </w:r>
    </w:p>
  </w:footnote>
  <w:footnote w:type="continuationSeparator" w:id="0">
    <w:p w:rsidR="00ED55E4" w:rsidRDefault="00ED5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C551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64E" w:rsidRPr="006B35A6" w:rsidRDefault="00C4764E" w:rsidP="00C4764E">
    <w:pPr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F0F665" wp14:editId="3C294EC4">
          <wp:simplePos x="0" y="0"/>
          <wp:positionH relativeFrom="column">
            <wp:align>center</wp:align>
          </wp:positionH>
          <wp:positionV relativeFrom="paragraph">
            <wp:posOffset>-38100</wp:posOffset>
          </wp:positionV>
          <wp:extent cx="798195" cy="878205"/>
          <wp:effectExtent l="0" t="0" r="0" b="0"/>
          <wp:wrapNone/>
          <wp:docPr id="26" name="Imagem 0" descr="Descrição: 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- sem assinatura.png"/>
                  <pic:cNvPicPr>
                    <a:picLocks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4764E" w:rsidRPr="006B35A6" w:rsidRDefault="00C4764E" w:rsidP="00C4764E">
    <w:pPr>
      <w:jc w:val="center"/>
      <w:rPr>
        <w:sz w:val="32"/>
      </w:rPr>
    </w:pPr>
  </w:p>
  <w:p w:rsidR="00C4764E" w:rsidRDefault="00C4764E" w:rsidP="00C4764E">
    <w:pPr>
      <w:jc w:val="center"/>
    </w:pPr>
  </w:p>
  <w:p w:rsidR="00C4764E" w:rsidRDefault="00C4764E" w:rsidP="00C4764E">
    <w:pPr>
      <w:jc w:val="center"/>
    </w:pPr>
  </w:p>
  <w:p w:rsidR="00C4764E" w:rsidRDefault="00C4764E" w:rsidP="00C4764E">
    <w:pPr>
      <w:jc w:val="center"/>
    </w:pPr>
  </w:p>
  <w:p w:rsidR="00C4764E" w:rsidRDefault="00C4764E" w:rsidP="00C4764E">
    <w:pPr>
      <w:jc w:val="center"/>
    </w:pPr>
    <w:r w:rsidRPr="00A56E6E">
      <w:t>MUNICÍPIO DE ARARAQUARA</w:t>
    </w: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C551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B01F2"/>
    <w:multiLevelType w:val="hybridMultilevel"/>
    <w:tmpl w:val="C03668B0"/>
    <w:lvl w:ilvl="0" w:tplc="F3D6DA3C">
      <w:start w:val="1"/>
      <w:numFmt w:val="upperRoman"/>
      <w:lvlText w:val="%1 –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551C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1223"/>
    <w:rsid w:val="002C248D"/>
    <w:rsid w:val="002C2547"/>
    <w:rsid w:val="002D397D"/>
    <w:rsid w:val="002D4836"/>
    <w:rsid w:val="002E4C99"/>
    <w:rsid w:val="00303BA3"/>
    <w:rsid w:val="0031308A"/>
    <w:rsid w:val="00316EB3"/>
    <w:rsid w:val="00323ADE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4634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696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4239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0AEC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2657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42AF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0983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764E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86E5F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D4A8C"/>
    <w:rsid w:val="00CE3A03"/>
    <w:rsid w:val="00CE44A4"/>
    <w:rsid w:val="00D01586"/>
    <w:rsid w:val="00D02260"/>
    <w:rsid w:val="00D101D7"/>
    <w:rsid w:val="00D265D1"/>
    <w:rsid w:val="00D2676A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153FC"/>
    <w:rsid w:val="00E20EBB"/>
    <w:rsid w:val="00E26C30"/>
    <w:rsid w:val="00E33773"/>
    <w:rsid w:val="00E41C1B"/>
    <w:rsid w:val="00E441E4"/>
    <w:rsid w:val="00E531F6"/>
    <w:rsid w:val="00E54FE9"/>
    <w:rsid w:val="00E5762E"/>
    <w:rsid w:val="00E60216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D55E4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0EC77CC-3909-43B7-8061-01B7BCD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975</Words>
  <Characters>5077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Lemos de Oliveira Mattosinho</cp:lastModifiedBy>
  <cp:revision>5</cp:revision>
  <cp:lastPrinted>2019-11-12T15:06:00Z</cp:lastPrinted>
  <dcterms:created xsi:type="dcterms:W3CDTF">2019-11-12T15:24:00Z</dcterms:created>
  <dcterms:modified xsi:type="dcterms:W3CDTF">2019-11-12T15:33:00Z</dcterms:modified>
</cp:coreProperties>
</file>