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33CD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272A8">
        <w:rPr>
          <w:rFonts w:ascii="Tahoma" w:hAnsi="Tahoma" w:cs="Tahoma"/>
          <w:b/>
          <w:sz w:val="32"/>
          <w:szCs w:val="32"/>
          <w:u w:val="single"/>
        </w:rPr>
        <w:t>367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272A8">
        <w:rPr>
          <w:rFonts w:ascii="Tahoma" w:hAnsi="Tahoma" w:cs="Tahoma"/>
          <w:b/>
          <w:sz w:val="32"/>
          <w:szCs w:val="32"/>
          <w:u w:val="single"/>
        </w:rPr>
        <w:t>369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272A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272A8">
        <w:rPr>
          <w:rFonts w:ascii="Calibri" w:hAnsi="Calibri" w:cs="Calibri"/>
          <w:sz w:val="22"/>
          <w:szCs w:val="22"/>
        </w:rPr>
        <w:t xml:space="preserve">Dispõe sobre a abertura de </w:t>
      </w:r>
      <w:r w:rsidR="00C33CD4">
        <w:rPr>
          <w:rFonts w:ascii="Calibri" w:hAnsi="Calibri" w:cs="Calibri"/>
          <w:sz w:val="22"/>
          <w:szCs w:val="22"/>
        </w:rPr>
        <w:t>c</w:t>
      </w:r>
      <w:r w:rsidRPr="005272A8">
        <w:rPr>
          <w:rFonts w:ascii="Calibri" w:hAnsi="Calibri" w:cs="Calibri"/>
          <w:sz w:val="22"/>
          <w:szCs w:val="22"/>
        </w:rPr>
        <w:t xml:space="preserve">rédito </w:t>
      </w:r>
      <w:r w:rsidR="00C33CD4">
        <w:rPr>
          <w:rFonts w:ascii="Calibri" w:hAnsi="Calibri" w:cs="Calibri"/>
          <w:sz w:val="22"/>
          <w:szCs w:val="22"/>
        </w:rPr>
        <w:t>a</w:t>
      </w:r>
      <w:r w:rsidRPr="005272A8">
        <w:rPr>
          <w:rFonts w:ascii="Calibri" w:hAnsi="Calibri" w:cs="Calibri"/>
          <w:sz w:val="22"/>
          <w:szCs w:val="22"/>
        </w:rPr>
        <w:t xml:space="preserve">dicional </w:t>
      </w:r>
      <w:r w:rsidR="00C33CD4">
        <w:rPr>
          <w:rFonts w:ascii="Calibri" w:hAnsi="Calibri" w:cs="Calibri"/>
          <w:sz w:val="22"/>
          <w:szCs w:val="22"/>
        </w:rPr>
        <w:t>e</w:t>
      </w:r>
      <w:r w:rsidRPr="005272A8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272A8" w:rsidRP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72A8">
        <w:rPr>
          <w:rFonts w:ascii="Calibri" w:hAnsi="Calibri" w:cs="Calibri"/>
          <w:sz w:val="24"/>
          <w:szCs w:val="22"/>
        </w:rPr>
        <w:t>Art. 1</w:t>
      </w:r>
      <w:proofErr w:type="gramStart"/>
      <w:r w:rsidRPr="005272A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272A8">
        <w:rPr>
          <w:rFonts w:ascii="Calibri" w:hAnsi="Calibri" w:cs="Calibri"/>
          <w:sz w:val="24"/>
          <w:szCs w:val="22"/>
        </w:rPr>
        <w:t>Fica</w:t>
      </w:r>
      <w:proofErr w:type="gramEnd"/>
      <w:r w:rsidRPr="005272A8">
        <w:rPr>
          <w:rFonts w:ascii="Calibri" w:hAnsi="Calibri" w:cs="Calibri"/>
          <w:sz w:val="24"/>
          <w:szCs w:val="22"/>
        </w:rPr>
        <w:t xml:space="preserve"> a Controladoria do Transporte de Araraquara (CTA) autorizada a abrir um </w:t>
      </w:r>
      <w:r w:rsidR="00C33CD4">
        <w:rPr>
          <w:rFonts w:ascii="Calibri" w:hAnsi="Calibri" w:cs="Calibri"/>
          <w:sz w:val="24"/>
          <w:szCs w:val="22"/>
        </w:rPr>
        <w:t>c</w:t>
      </w:r>
      <w:r w:rsidRPr="005272A8">
        <w:rPr>
          <w:rFonts w:ascii="Calibri" w:hAnsi="Calibri" w:cs="Calibri"/>
          <w:sz w:val="24"/>
          <w:szCs w:val="22"/>
        </w:rPr>
        <w:t xml:space="preserve">rédito </w:t>
      </w:r>
      <w:r w:rsidR="00C33CD4">
        <w:rPr>
          <w:rFonts w:ascii="Calibri" w:hAnsi="Calibri" w:cs="Calibri"/>
          <w:sz w:val="24"/>
          <w:szCs w:val="22"/>
        </w:rPr>
        <w:t>a</w:t>
      </w:r>
      <w:r w:rsidRPr="005272A8">
        <w:rPr>
          <w:rFonts w:ascii="Calibri" w:hAnsi="Calibri" w:cs="Calibri"/>
          <w:sz w:val="24"/>
          <w:szCs w:val="22"/>
        </w:rPr>
        <w:t xml:space="preserve">dicional </w:t>
      </w:r>
      <w:r w:rsidR="00C33CD4">
        <w:rPr>
          <w:rFonts w:ascii="Calibri" w:hAnsi="Calibri" w:cs="Calibri"/>
          <w:sz w:val="24"/>
          <w:szCs w:val="22"/>
        </w:rPr>
        <w:t>e</w:t>
      </w:r>
      <w:r w:rsidRPr="005272A8">
        <w:rPr>
          <w:rFonts w:ascii="Calibri" w:hAnsi="Calibri" w:cs="Calibri"/>
          <w:sz w:val="24"/>
          <w:szCs w:val="22"/>
        </w:rPr>
        <w:t>special</w:t>
      </w:r>
      <w:r w:rsidR="00C33CD4">
        <w:rPr>
          <w:rFonts w:ascii="Calibri" w:hAnsi="Calibri" w:cs="Calibri"/>
          <w:sz w:val="24"/>
          <w:szCs w:val="22"/>
        </w:rPr>
        <w:t>, no valor de R$ 64.000,00 (s</w:t>
      </w:r>
      <w:r w:rsidRPr="005272A8">
        <w:rPr>
          <w:rFonts w:ascii="Calibri" w:hAnsi="Calibri" w:cs="Calibri"/>
          <w:sz w:val="24"/>
          <w:szCs w:val="22"/>
        </w:rPr>
        <w:t xml:space="preserve">essenta e </w:t>
      </w:r>
      <w:r w:rsidR="00C33CD4">
        <w:rPr>
          <w:rFonts w:ascii="Calibri" w:hAnsi="Calibri" w:cs="Calibri"/>
          <w:sz w:val="24"/>
          <w:szCs w:val="22"/>
        </w:rPr>
        <w:t>q</w:t>
      </w:r>
      <w:r w:rsidRPr="005272A8">
        <w:rPr>
          <w:rFonts w:ascii="Calibri" w:hAnsi="Calibri" w:cs="Calibri"/>
          <w:sz w:val="24"/>
          <w:szCs w:val="22"/>
        </w:rPr>
        <w:t xml:space="preserve">uatro </w:t>
      </w:r>
      <w:r w:rsidR="00C33CD4">
        <w:rPr>
          <w:rFonts w:ascii="Calibri" w:hAnsi="Calibri" w:cs="Calibri"/>
          <w:sz w:val="24"/>
          <w:szCs w:val="22"/>
        </w:rPr>
        <w:t>m</w:t>
      </w:r>
      <w:r w:rsidRPr="005272A8">
        <w:rPr>
          <w:rFonts w:ascii="Calibri" w:hAnsi="Calibri" w:cs="Calibri"/>
          <w:sz w:val="24"/>
          <w:szCs w:val="22"/>
        </w:rPr>
        <w:t xml:space="preserve">il </w:t>
      </w:r>
      <w:r w:rsidR="00C33CD4">
        <w:rPr>
          <w:rFonts w:ascii="Calibri" w:hAnsi="Calibri" w:cs="Calibri"/>
          <w:sz w:val="24"/>
          <w:szCs w:val="22"/>
        </w:rPr>
        <w:t>r</w:t>
      </w:r>
      <w:r w:rsidRPr="005272A8">
        <w:rPr>
          <w:rFonts w:ascii="Calibri" w:hAnsi="Calibri" w:cs="Calibri"/>
          <w:sz w:val="24"/>
          <w:szCs w:val="22"/>
        </w:rPr>
        <w:t>eais)</w:t>
      </w:r>
      <w:r w:rsidR="00C33CD4">
        <w:rPr>
          <w:rFonts w:ascii="Calibri" w:hAnsi="Calibri" w:cs="Calibri"/>
          <w:sz w:val="24"/>
          <w:szCs w:val="22"/>
        </w:rPr>
        <w:t>,</w:t>
      </w:r>
      <w:r w:rsidRPr="005272A8">
        <w:rPr>
          <w:rFonts w:ascii="Calibri" w:hAnsi="Calibri" w:cs="Calibri"/>
          <w:sz w:val="24"/>
          <w:szCs w:val="22"/>
        </w:rPr>
        <w:t xml:space="preserve"> objetivando o pagamento das despesas relacionadas à empresa especializada na prestação de serviços de limpeza e conservação do Terminal Central de Integração – CTI e da sede da Controladoria do Transporte de Araraquara – CTA, conforme demonstrativo abaixo:</w:t>
      </w:r>
    </w:p>
    <w:p w:rsid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C33CD4" w:rsidRPr="00C33CD4" w:rsidTr="00C33CD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C33CD4" w:rsidRPr="00C33CD4" w:rsidTr="00C33CD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C33CD4" w:rsidRPr="00C33CD4" w:rsidTr="00C33CD4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C33CD4" w:rsidRPr="00C33CD4" w:rsidTr="00C33CD4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33CD4" w:rsidRPr="00C33CD4" w:rsidTr="00C33CD4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3CD4" w:rsidRPr="00C33CD4" w:rsidTr="00C33CD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33CD4" w:rsidRPr="00C33CD4" w:rsidTr="00C33CD4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33CD4" w:rsidRPr="00C33CD4" w:rsidTr="00C33CD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3CD4" w:rsidRPr="00C33CD4" w:rsidTr="00C33CD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C33CD4" w:rsidRPr="00C33CD4" w:rsidTr="00C33CD4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33CD4" w:rsidRPr="00C33CD4" w:rsidTr="00C33CD4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OUTROS SERVIÇOS DE TERCEIROS – P.J.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C33CD4" w:rsidRPr="00C33CD4" w:rsidTr="00C33CD4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272A8" w:rsidRP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72A8" w:rsidRP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72A8">
        <w:rPr>
          <w:rFonts w:ascii="Calibri" w:hAnsi="Calibri" w:cs="Calibri"/>
          <w:sz w:val="24"/>
          <w:szCs w:val="22"/>
        </w:rPr>
        <w:t>Art. 2</w:t>
      </w:r>
      <w:proofErr w:type="gramStart"/>
      <w:r w:rsidRPr="005272A8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272A8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5272A8">
        <w:rPr>
          <w:rFonts w:ascii="Calibri" w:hAnsi="Calibri" w:cs="Calibri"/>
          <w:sz w:val="24"/>
          <w:szCs w:val="22"/>
        </w:rPr>
        <w:t xml:space="preserve"> crédito autorizado no art. 1º desta lei ser</w:t>
      </w:r>
      <w:bookmarkStart w:id="0" w:name="_GoBack"/>
      <w:bookmarkEnd w:id="0"/>
      <w:r w:rsidRPr="005272A8">
        <w:rPr>
          <w:rFonts w:ascii="Calibri" w:hAnsi="Calibri" w:cs="Calibri"/>
          <w:sz w:val="24"/>
          <w:szCs w:val="22"/>
        </w:rPr>
        <w:t xml:space="preserve">á coberto com a anulação parcial da dotação orçamentária vigente e abaixo especificada: </w:t>
      </w:r>
    </w:p>
    <w:p w:rsid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C33CD4" w:rsidRPr="00C33CD4" w:rsidTr="00C33CD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C33CD4" w:rsidRPr="00C33CD4" w:rsidTr="00C33CD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C33CD4" w:rsidRPr="00C33CD4" w:rsidTr="00C33CD4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C33CD4" w:rsidRPr="00C33CD4" w:rsidTr="00C33CD4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33CD4" w:rsidRPr="00C33CD4" w:rsidTr="00C33CD4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3CD4" w:rsidRPr="00C33CD4" w:rsidTr="00C33CD4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33CD4" w:rsidRPr="00C33CD4" w:rsidTr="00C33CD4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33CD4" w:rsidRPr="00C33CD4" w:rsidTr="00C33CD4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3CD4" w:rsidRPr="00C33CD4" w:rsidTr="00C33CD4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lastRenderedPageBreak/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C33CD4" w:rsidRPr="00C33CD4" w:rsidTr="00C33CD4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33CD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33CD4" w:rsidRPr="00C33CD4" w:rsidTr="00C33CD4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 xml:space="preserve">VENCIMENTOS E VANTAGENS FIXAS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C33CD4" w:rsidRPr="00C33CD4" w:rsidTr="00C33CD4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D4" w:rsidRPr="00C33CD4" w:rsidRDefault="00C33CD4" w:rsidP="00A0530D">
            <w:pPr>
              <w:rPr>
                <w:rFonts w:ascii="Calibri" w:hAnsi="Calibri" w:cs="Calibri"/>
                <w:sz w:val="24"/>
                <w:szCs w:val="24"/>
              </w:rPr>
            </w:pPr>
            <w:r w:rsidRPr="00C33CD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272A8" w:rsidRP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72A8" w:rsidRP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72A8">
        <w:rPr>
          <w:rFonts w:ascii="Calibri" w:hAnsi="Calibri" w:cs="Calibri"/>
          <w:sz w:val="24"/>
          <w:szCs w:val="22"/>
        </w:rPr>
        <w:t>Art. 3</w:t>
      </w:r>
      <w:proofErr w:type="gramStart"/>
      <w:r w:rsidRPr="005272A8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="00C33CD4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="00C33CD4">
        <w:rPr>
          <w:rFonts w:ascii="Calibri" w:hAnsi="Calibri" w:cs="Calibri"/>
          <w:sz w:val="24"/>
          <w:szCs w:val="22"/>
        </w:rPr>
        <w:t xml:space="preserve"> incluso o presente c</w:t>
      </w:r>
      <w:r w:rsidRPr="005272A8">
        <w:rPr>
          <w:rFonts w:ascii="Calibri" w:hAnsi="Calibri" w:cs="Calibri"/>
          <w:sz w:val="24"/>
          <w:szCs w:val="22"/>
        </w:rPr>
        <w:t xml:space="preserve">rédito </w:t>
      </w:r>
      <w:r w:rsidR="00C33CD4">
        <w:rPr>
          <w:rFonts w:ascii="Calibri" w:hAnsi="Calibri" w:cs="Calibri"/>
          <w:sz w:val="24"/>
          <w:szCs w:val="22"/>
        </w:rPr>
        <w:t>a</w:t>
      </w:r>
      <w:r w:rsidRPr="005272A8">
        <w:rPr>
          <w:rFonts w:ascii="Calibri" w:hAnsi="Calibri" w:cs="Calibri"/>
          <w:sz w:val="24"/>
          <w:szCs w:val="22"/>
        </w:rPr>
        <w:t xml:space="preserve">dicional </w:t>
      </w:r>
      <w:r w:rsidR="00C33CD4">
        <w:rPr>
          <w:rFonts w:ascii="Calibri" w:hAnsi="Calibri" w:cs="Calibri"/>
          <w:sz w:val="24"/>
          <w:szCs w:val="22"/>
        </w:rPr>
        <w:t>e</w:t>
      </w:r>
      <w:r w:rsidRPr="005272A8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C33CD4">
        <w:rPr>
          <w:rFonts w:ascii="Calibri" w:hAnsi="Calibri" w:cs="Calibri"/>
          <w:sz w:val="24"/>
          <w:szCs w:val="22"/>
        </w:rPr>
        <w:t>,</w:t>
      </w:r>
      <w:r w:rsidRPr="005272A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272A8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5272A8" w:rsidP="005272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72A8">
        <w:rPr>
          <w:rFonts w:ascii="Calibri" w:hAnsi="Calibri" w:cs="Calibri"/>
          <w:sz w:val="24"/>
          <w:szCs w:val="22"/>
        </w:rPr>
        <w:t>Art. 4</w:t>
      </w:r>
      <w:proofErr w:type="gramStart"/>
      <w:r w:rsidRPr="005272A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272A8">
        <w:rPr>
          <w:rFonts w:ascii="Calibri" w:hAnsi="Calibri" w:cs="Calibri"/>
          <w:sz w:val="24"/>
          <w:szCs w:val="22"/>
        </w:rPr>
        <w:t>Esta</w:t>
      </w:r>
      <w:proofErr w:type="gramEnd"/>
      <w:r w:rsidRPr="005272A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272A8" w:rsidRDefault="005272A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A763A">
        <w:rPr>
          <w:rFonts w:ascii="Calibri" w:hAnsi="Calibri" w:cs="Calibri"/>
          <w:sz w:val="24"/>
          <w:szCs w:val="24"/>
        </w:rPr>
        <w:t>0</w:t>
      </w:r>
      <w:r w:rsidR="001C1C9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C1C99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33CD4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3C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3C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272A8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3CD4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2019-11-05T18:02:00Z</dcterms:modified>
</cp:coreProperties>
</file>