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B06C13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B06C13">
        <w:rPr>
          <w:rFonts w:asciiTheme="majorHAnsi" w:eastAsiaTheme="minorEastAsia" w:hAnsiTheme="majorHAnsi" w:cs="Arial"/>
          <w:szCs w:val="24"/>
          <w:lang w:eastAsia="pt-BR"/>
        </w:rPr>
        <w:t>ANULA DOTAÇÃO</w:t>
      </w:r>
    </w:p>
    <w:p w14:paraId="59841D56" w14:textId="16418C76" w:rsidR="000E3724" w:rsidRPr="00B06C13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B06C13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557CED" w:rsidRPr="00B06C13">
        <w:rPr>
          <w:rFonts w:asciiTheme="majorHAnsi" w:eastAsiaTheme="minorEastAsia" w:hAnsiTheme="majorHAnsi" w:cs="Arial"/>
          <w:szCs w:val="24"/>
          <w:lang w:eastAsia="pt-BR"/>
        </w:rPr>
        <w:t>23</w:t>
      </w:r>
      <w:r w:rsidR="000E3724" w:rsidRPr="00B06C13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B06C13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557CED" w:rsidRPr="00B06C13">
        <w:rPr>
          <w:rFonts w:asciiTheme="majorHAnsi" w:eastAsiaTheme="minorEastAsia" w:hAnsiTheme="majorHAnsi" w:cs="Arial"/>
          <w:szCs w:val="24"/>
          <w:lang w:eastAsia="pt-BR"/>
        </w:rPr>
        <w:t>duzentos e trinta</w:t>
      </w:r>
      <w:r w:rsidR="007D53AD" w:rsidRPr="00B06C13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B06C13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9D764B" w14:paraId="57BE8426" w14:textId="77777777" w:rsidTr="007D53AD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B06C1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Pr="00B06C1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7244B2" w:rsidRPr="007244B2" w14:paraId="096EC183" w14:textId="77777777" w:rsidTr="00DD1663"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14:paraId="42E09D17" w14:textId="77777777" w:rsidR="009D764B" w:rsidRPr="00DD1663" w:rsidRDefault="009D764B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ÓRGÃO    </w:t>
            </w:r>
          </w:p>
        </w:tc>
        <w:tc>
          <w:tcPr>
            <w:tcW w:w="1698" w:type="dxa"/>
            <w:vAlign w:val="center"/>
          </w:tcPr>
          <w:p w14:paraId="3DF75BCA" w14:textId="2A3CB112" w:rsidR="009D764B" w:rsidRPr="00B06C13" w:rsidRDefault="00D90FCD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07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vAlign w:val="center"/>
          </w:tcPr>
          <w:p w14:paraId="55892574" w14:textId="3D877D70" w:rsidR="009D764B" w:rsidRPr="00B06C13" w:rsidRDefault="00D90FC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DESENVOLVIMENTO URBANO</w:t>
            </w:r>
          </w:p>
        </w:tc>
      </w:tr>
      <w:tr w:rsidR="007244B2" w:rsidRPr="007244B2" w14:paraId="1851E7AB" w14:textId="77777777" w:rsidTr="00DD1663">
        <w:tc>
          <w:tcPr>
            <w:tcW w:w="2402" w:type="dxa"/>
            <w:vAlign w:val="center"/>
          </w:tcPr>
          <w:p w14:paraId="7902876B" w14:textId="77777777" w:rsidR="009D764B" w:rsidRPr="00DD1663" w:rsidRDefault="009D764B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 xml:space="preserve">UNIDADE     </w:t>
            </w:r>
          </w:p>
        </w:tc>
        <w:tc>
          <w:tcPr>
            <w:tcW w:w="1698" w:type="dxa"/>
            <w:vAlign w:val="center"/>
          </w:tcPr>
          <w:p w14:paraId="711202FD" w14:textId="11E40948" w:rsidR="009D764B" w:rsidRPr="00B06C13" w:rsidRDefault="00D90FCD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002</w:t>
            </w:r>
          </w:p>
        </w:tc>
        <w:tc>
          <w:tcPr>
            <w:tcW w:w="4946" w:type="dxa"/>
            <w:vAlign w:val="center"/>
          </w:tcPr>
          <w:p w14:paraId="5B098C22" w14:textId="145CF0D8" w:rsidR="009D764B" w:rsidRPr="00B06C13" w:rsidRDefault="00557CE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FUND</w:t>
            </w:r>
            <w:r w:rsidR="00D90FCD"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O MUNICIPAL DE DESENVOLVIMENTO URBANO</w:t>
            </w:r>
          </w:p>
        </w:tc>
      </w:tr>
      <w:tr w:rsidR="007D53AD" w:rsidRPr="007244B2" w14:paraId="1D0BB1E3" w14:textId="77777777" w:rsidTr="00DD1663">
        <w:tc>
          <w:tcPr>
            <w:tcW w:w="2402" w:type="dxa"/>
            <w:vAlign w:val="center"/>
          </w:tcPr>
          <w:p w14:paraId="3697C930" w14:textId="38C08094" w:rsidR="007D53AD" w:rsidRPr="00DD1663" w:rsidRDefault="007D53A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FUNÇÃO</w:t>
            </w:r>
          </w:p>
        </w:tc>
        <w:tc>
          <w:tcPr>
            <w:tcW w:w="1698" w:type="dxa"/>
            <w:vAlign w:val="center"/>
          </w:tcPr>
          <w:p w14:paraId="780DF8E5" w14:textId="56163F71" w:rsidR="007D53AD" w:rsidRPr="00B06C13" w:rsidRDefault="00557CED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946" w:type="dxa"/>
            <w:vAlign w:val="center"/>
          </w:tcPr>
          <w:p w14:paraId="4B126DD0" w14:textId="7A82B01D" w:rsidR="007D53AD" w:rsidRPr="00B06C13" w:rsidRDefault="00DD1663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Urbanismo</w:t>
            </w:r>
          </w:p>
        </w:tc>
      </w:tr>
      <w:tr w:rsidR="007D53AD" w:rsidRPr="007244B2" w14:paraId="403194DD" w14:textId="77777777" w:rsidTr="00DD1663">
        <w:tc>
          <w:tcPr>
            <w:tcW w:w="2402" w:type="dxa"/>
            <w:vAlign w:val="center"/>
          </w:tcPr>
          <w:p w14:paraId="6746CDB9" w14:textId="53A983BA" w:rsidR="007D53AD" w:rsidRPr="00DD1663" w:rsidRDefault="007D53A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SUBFUNÇÃO</w:t>
            </w:r>
          </w:p>
        </w:tc>
        <w:tc>
          <w:tcPr>
            <w:tcW w:w="1698" w:type="dxa"/>
            <w:vAlign w:val="center"/>
          </w:tcPr>
          <w:p w14:paraId="224F3209" w14:textId="2E8CAB97" w:rsidR="007D53AD" w:rsidRPr="00B06C13" w:rsidRDefault="00557CED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451</w:t>
            </w:r>
          </w:p>
        </w:tc>
        <w:tc>
          <w:tcPr>
            <w:tcW w:w="4946" w:type="dxa"/>
            <w:vAlign w:val="center"/>
          </w:tcPr>
          <w:p w14:paraId="533F5876" w14:textId="0CEF1831" w:rsidR="007D53AD" w:rsidRPr="00B06C13" w:rsidRDefault="00DD1663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Infraestrutura urbana</w:t>
            </w:r>
          </w:p>
        </w:tc>
      </w:tr>
      <w:tr w:rsidR="007244B2" w:rsidRPr="007244B2" w14:paraId="52698E31" w14:textId="77777777" w:rsidTr="00DD1663">
        <w:tc>
          <w:tcPr>
            <w:tcW w:w="2402" w:type="dxa"/>
            <w:vAlign w:val="center"/>
          </w:tcPr>
          <w:p w14:paraId="72FBD4EF" w14:textId="3BD39004" w:rsidR="009D764B" w:rsidRPr="00DD1663" w:rsidRDefault="009D764B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PROGRAMA</w:t>
            </w:r>
            <w:r w:rsidR="007D53AD"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 xml:space="preserve"> (</w:t>
            </w:r>
            <w:proofErr w:type="spellStart"/>
            <w:r w:rsidR="007D53AD"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</w:t>
            </w:r>
            <w:proofErr w:type="spellEnd"/>
            <w:r w:rsidR="007D53AD"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)</w:t>
            </w:r>
          </w:p>
        </w:tc>
        <w:tc>
          <w:tcPr>
            <w:tcW w:w="1698" w:type="dxa"/>
            <w:vAlign w:val="center"/>
          </w:tcPr>
          <w:p w14:paraId="4224C8D0" w14:textId="6BB63EA4" w:rsidR="009D764B" w:rsidRPr="00B06C13" w:rsidRDefault="00557CED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0095</w:t>
            </w:r>
          </w:p>
        </w:tc>
        <w:tc>
          <w:tcPr>
            <w:tcW w:w="4946" w:type="dxa"/>
            <w:vAlign w:val="center"/>
          </w:tcPr>
          <w:p w14:paraId="1838B44C" w14:textId="4B7FD050" w:rsidR="009D764B" w:rsidRPr="00B06C13" w:rsidRDefault="00DD1663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Desenvolvimento Urbano</w:t>
            </w:r>
          </w:p>
        </w:tc>
      </w:tr>
      <w:tr w:rsidR="007244B2" w:rsidRPr="007244B2" w14:paraId="70EE2CC0" w14:textId="77777777" w:rsidTr="00DD1663">
        <w:tc>
          <w:tcPr>
            <w:tcW w:w="2402" w:type="dxa"/>
            <w:vAlign w:val="center"/>
          </w:tcPr>
          <w:p w14:paraId="3680CBB0" w14:textId="3536305D" w:rsidR="009D764B" w:rsidRPr="00DD1663" w:rsidRDefault="009D764B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AÇÃO</w:t>
            </w:r>
            <w:r w:rsidR="007D53AD"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 xml:space="preserve"> (</w:t>
            </w:r>
            <w:proofErr w:type="spellStart"/>
            <w:r w:rsidR="007D53AD"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Proj</w:t>
            </w:r>
            <w:proofErr w:type="spellEnd"/>
            <w:r w:rsidR="007D53AD"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. Ativ.)</w:t>
            </w:r>
          </w:p>
        </w:tc>
        <w:tc>
          <w:tcPr>
            <w:tcW w:w="1698" w:type="dxa"/>
            <w:vAlign w:val="center"/>
          </w:tcPr>
          <w:p w14:paraId="0612E945" w14:textId="498E071F" w:rsidR="009D764B" w:rsidRPr="00B06C13" w:rsidRDefault="00557CED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2269</w:t>
            </w:r>
          </w:p>
        </w:tc>
        <w:tc>
          <w:tcPr>
            <w:tcW w:w="4946" w:type="dxa"/>
            <w:vAlign w:val="center"/>
          </w:tcPr>
          <w:p w14:paraId="1E8BB6BD" w14:textId="0E8A078B" w:rsidR="009D764B" w:rsidRPr="00B06C13" w:rsidRDefault="00DD1663" w:rsidP="00DD166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Implantação de equipamentos sociais, de acordo com deliberações ocorridas no Orçamento Participativo</w:t>
            </w:r>
          </w:p>
        </w:tc>
      </w:tr>
      <w:tr w:rsidR="007D53AD" w:rsidRPr="007244B2" w14:paraId="0BD03F02" w14:textId="77777777" w:rsidTr="00DD1663">
        <w:tc>
          <w:tcPr>
            <w:tcW w:w="2402" w:type="dxa"/>
            <w:vAlign w:val="center"/>
          </w:tcPr>
          <w:p w14:paraId="554FE5DF" w14:textId="6C5AE78E" w:rsidR="007D53AD" w:rsidRPr="00DD1663" w:rsidRDefault="007D53A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CATEGORIA ECONÔMICA (Mod. Aplicação)</w:t>
            </w:r>
          </w:p>
        </w:tc>
        <w:tc>
          <w:tcPr>
            <w:tcW w:w="1698" w:type="dxa"/>
            <w:vAlign w:val="center"/>
          </w:tcPr>
          <w:p w14:paraId="753280F0" w14:textId="68B41FAE" w:rsidR="007D53AD" w:rsidRPr="00B06C13" w:rsidRDefault="00557CED" w:rsidP="00DD1663">
            <w:pPr>
              <w:autoSpaceDE w:val="0"/>
              <w:autoSpaceDN w:val="0"/>
              <w:ind w:right="-1"/>
              <w:jc w:val="center"/>
            </w:pPr>
            <w:r w:rsidRPr="00B06C13">
              <w:t>4.4.9051</w:t>
            </w:r>
          </w:p>
        </w:tc>
        <w:tc>
          <w:tcPr>
            <w:tcW w:w="4946" w:type="dxa"/>
            <w:vAlign w:val="center"/>
          </w:tcPr>
          <w:p w14:paraId="2D896ABA" w14:textId="7CA910BB" w:rsidR="007D53AD" w:rsidRPr="00B06C13" w:rsidRDefault="00DD1663" w:rsidP="00DD1663">
            <w:pPr>
              <w:autoSpaceDE w:val="0"/>
              <w:autoSpaceDN w:val="0"/>
              <w:ind w:right="-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Obras e instalações</w:t>
            </w:r>
          </w:p>
        </w:tc>
      </w:tr>
    </w:tbl>
    <w:p w14:paraId="5865D158" w14:textId="77777777" w:rsidR="00C62406" w:rsidRPr="007244B2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E81AB99" w14:textId="54E52D9C" w:rsidR="000E3724" w:rsidRPr="00B06C1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B06C13">
        <w:rPr>
          <w:rFonts w:asciiTheme="majorHAnsi" w:eastAsiaTheme="minorEastAsia" w:hAnsiTheme="majorHAnsi" w:cs="Arial"/>
          <w:szCs w:val="24"/>
          <w:lang w:eastAsia="pt-BR"/>
        </w:rPr>
        <w:t>CREDITA DOTAÇÃO</w:t>
      </w:r>
    </w:p>
    <w:p w14:paraId="3D6C2F9C" w14:textId="4C37E76C" w:rsidR="000E3724" w:rsidRPr="00B06C13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B06C13">
        <w:rPr>
          <w:rFonts w:asciiTheme="majorHAnsi" w:eastAsiaTheme="minorEastAsia" w:hAnsiTheme="majorHAnsi" w:cs="Arial"/>
          <w:szCs w:val="24"/>
          <w:lang w:eastAsia="pt-BR"/>
        </w:rPr>
        <w:t>Credita: R$ 2</w:t>
      </w:r>
      <w:r w:rsidR="00D90FCD" w:rsidRPr="00B06C13">
        <w:rPr>
          <w:rFonts w:asciiTheme="majorHAnsi" w:eastAsiaTheme="minorEastAsia" w:hAnsiTheme="majorHAnsi" w:cs="Arial"/>
          <w:szCs w:val="24"/>
          <w:lang w:eastAsia="pt-BR"/>
        </w:rPr>
        <w:t>3</w:t>
      </w:r>
      <w:r w:rsidR="000E3724" w:rsidRPr="00B06C13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B06C13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Pr="00B06C13">
        <w:rPr>
          <w:rFonts w:asciiTheme="majorHAnsi" w:eastAsiaTheme="minorEastAsia" w:hAnsiTheme="majorHAnsi" w:cs="Arial"/>
          <w:szCs w:val="24"/>
          <w:lang w:eastAsia="pt-BR"/>
        </w:rPr>
        <w:t>duzentos</w:t>
      </w:r>
      <w:r w:rsidR="00D90FCD" w:rsidRPr="00B06C13">
        <w:rPr>
          <w:rFonts w:asciiTheme="majorHAnsi" w:eastAsiaTheme="minorEastAsia" w:hAnsiTheme="majorHAnsi" w:cs="Arial"/>
          <w:szCs w:val="24"/>
          <w:lang w:eastAsia="pt-BR"/>
        </w:rPr>
        <w:t xml:space="preserve"> e trinta</w:t>
      </w:r>
      <w:r w:rsidRPr="00B06C13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BFFF757" w14:textId="77777777" w:rsidR="002613E5" w:rsidRPr="00B06C1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5" w:type="dxa"/>
        <w:tblLook w:val="04A0" w:firstRow="1" w:lastRow="0" w:firstColumn="1" w:lastColumn="0" w:noHBand="0" w:noVBand="1"/>
      </w:tblPr>
      <w:tblGrid>
        <w:gridCol w:w="2400"/>
        <w:gridCol w:w="1696"/>
        <w:gridCol w:w="4940"/>
      </w:tblGrid>
      <w:tr w:rsidR="007D53AD" w:rsidRPr="00B06C13" w14:paraId="24F8BE51" w14:textId="77777777" w:rsidTr="007D53AD"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6CF98" w14:textId="77777777" w:rsidR="007D53AD" w:rsidRPr="00B06C13" w:rsidRDefault="007D53AD" w:rsidP="0081450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3E46DEC6" w14:textId="77777777" w:rsidR="007D53AD" w:rsidRPr="00B06C13" w:rsidRDefault="007D53AD" w:rsidP="0081450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CÓDIGO</w:t>
            </w: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DD39A1" w14:textId="77777777" w:rsidR="007D53AD" w:rsidRPr="00B06C13" w:rsidRDefault="007D53AD" w:rsidP="0081450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7D53AD" w:rsidRPr="00B06C13" w14:paraId="00115FF3" w14:textId="77777777" w:rsidTr="00DD1663"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14:paraId="75A9E152" w14:textId="77777777" w:rsidR="007D53AD" w:rsidRPr="00DD1663" w:rsidRDefault="007D53A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ÓRGÃO    </w:t>
            </w:r>
          </w:p>
        </w:tc>
        <w:tc>
          <w:tcPr>
            <w:tcW w:w="1697" w:type="dxa"/>
            <w:vAlign w:val="center"/>
          </w:tcPr>
          <w:p w14:paraId="1135F3F6" w14:textId="613033DF" w:rsidR="007D53AD" w:rsidRPr="00B06C13" w:rsidRDefault="00557CED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vAlign w:val="center"/>
          </w:tcPr>
          <w:p w14:paraId="5DDCF0DE" w14:textId="4ADDF881" w:rsidR="007D53AD" w:rsidRPr="00B06C13" w:rsidRDefault="00557CE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SAÚDE</w:t>
            </w:r>
          </w:p>
        </w:tc>
      </w:tr>
      <w:tr w:rsidR="007D53AD" w:rsidRPr="00B06C13" w14:paraId="7598DB2F" w14:textId="77777777" w:rsidTr="00DD1663">
        <w:tc>
          <w:tcPr>
            <w:tcW w:w="2401" w:type="dxa"/>
            <w:vAlign w:val="center"/>
          </w:tcPr>
          <w:p w14:paraId="359AA4F3" w14:textId="77777777" w:rsidR="007D53AD" w:rsidRPr="00DD1663" w:rsidRDefault="007D53A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 xml:space="preserve">UNIDADE     </w:t>
            </w:r>
          </w:p>
        </w:tc>
        <w:tc>
          <w:tcPr>
            <w:tcW w:w="1697" w:type="dxa"/>
            <w:vAlign w:val="center"/>
          </w:tcPr>
          <w:p w14:paraId="08B6D68C" w14:textId="40934E32" w:rsidR="007D53AD" w:rsidRPr="00B06C13" w:rsidRDefault="00557CED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43" w:type="dxa"/>
            <w:vAlign w:val="center"/>
          </w:tcPr>
          <w:p w14:paraId="695178EC" w14:textId="1C775145" w:rsidR="007D53AD" w:rsidRPr="00B06C13" w:rsidRDefault="00557CE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SAÚDE</w:t>
            </w:r>
          </w:p>
        </w:tc>
      </w:tr>
      <w:tr w:rsidR="007D53AD" w:rsidRPr="00B06C13" w14:paraId="08048AE6" w14:textId="77777777" w:rsidTr="00DD1663">
        <w:tc>
          <w:tcPr>
            <w:tcW w:w="2401" w:type="dxa"/>
            <w:vAlign w:val="center"/>
          </w:tcPr>
          <w:p w14:paraId="3664E6DF" w14:textId="77777777" w:rsidR="007D53AD" w:rsidRPr="00DD1663" w:rsidRDefault="007D53A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FUNÇÃO</w:t>
            </w:r>
          </w:p>
        </w:tc>
        <w:tc>
          <w:tcPr>
            <w:tcW w:w="1697" w:type="dxa"/>
            <w:vAlign w:val="center"/>
          </w:tcPr>
          <w:p w14:paraId="57F9CCC8" w14:textId="28759178" w:rsidR="007D53AD" w:rsidRPr="00B06C13" w:rsidRDefault="00557CED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10</w:t>
            </w:r>
          </w:p>
        </w:tc>
        <w:tc>
          <w:tcPr>
            <w:tcW w:w="4943" w:type="dxa"/>
            <w:vAlign w:val="center"/>
          </w:tcPr>
          <w:p w14:paraId="2531F158" w14:textId="1CC89286" w:rsidR="007D53AD" w:rsidRPr="00B06C13" w:rsidRDefault="00B82759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7D53AD" w:rsidRPr="00B06C13" w14:paraId="103AF307" w14:textId="77777777" w:rsidTr="00DD1663">
        <w:tc>
          <w:tcPr>
            <w:tcW w:w="2401" w:type="dxa"/>
            <w:vAlign w:val="center"/>
          </w:tcPr>
          <w:p w14:paraId="3151496F" w14:textId="77777777" w:rsidR="007D53AD" w:rsidRPr="00DD1663" w:rsidRDefault="007D53A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SUBFUNÇÃO</w:t>
            </w:r>
          </w:p>
        </w:tc>
        <w:tc>
          <w:tcPr>
            <w:tcW w:w="1697" w:type="dxa"/>
            <w:vAlign w:val="center"/>
          </w:tcPr>
          <w:p w14:paraId="167B03CA" w14:textId="4408F6E2" w:rsidR="007D53AD" w:rsidRPr="00B06C13" w:rsidRDefault="00557CED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30</w:t>
            </w:r>
            <w:r w:rsidR="002C35A4"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1</w:t>
            </w:r>
          </w:p>
        </w:tc>
        <w:tc>
          <w:tcPr>
            <w:tcW w:w="4943" w:type="dxa"/>
            <w:vAlign w:val="center"/>
          </w:tcPr>
          <w:p w14:paraId="084D1568" w14:textId="6D5C1B97" w:rsidR="007D53AD" w:rsidRPr="00B06C13" w:rsidRDefault="00B82759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Atenção básica</w:t>
            </w:r>
          </w:p>
        </w:tc>
      </w:tr>
      <w:tr w:rsidR="007D53AD" w:rsidRPr="00B06C13" w14:paraId="35708AC1" w14:textId="77777777" w:rsidTr="00DD1663">
        <w:tc>
          <w:tcPr>
            <w:tcW w:w="2401" w:type="dxa"/>
            <w:vAlign w:val="center"/>
          </w:tcPr>
          <w:p w14:paraId="408A0884" w14:textId="499A6285" w:rsidR="007D53AD" w:rsidRPr="00DD1663" w:rsidRDefault="007D53A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PROGRAMA (</w:t>
            </w:r>
            <w:proofErr w:type="spellStart"/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Prog</w:t>
            </w:r>
            <w:proofErr w:type="spellEnd"/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)</w:t>
            </w:r>
          </w:p>
        </w:tc>
        <w:tc>
          <w:tcPr>
            <w:tcW w:w="1697" w:type="dxa"/>
            <w:vAlign w:val="center"/>
          </w:tcPr>
          <w:p w14:paraId="0A7599E8" w14:textId="26F41425" w:rsidR="007D53AD" w:rsidRPr="00B06C13" w:rsidRDefault="002C35A4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0079</w:t>
            </w:r>
          </w:p>
        </w:tc>
        <w:tc>
          <w:tcPr>
            <w:tcW w:w="4943" w:type="dxa"/>
            <w:vAlign w:val="center"/>
          </w:tcPr>
          <w:p w14:paraId="5C9E069D" w14:textId="52E0CEB3" w:rsidR="007D53AD" w:rsidRPr="00B06C13" w:rsidRDefault="00B82759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Saúde mais perto de você: ampliando acesso e qualidade na atenção primária à saúde</w:t>
            </w:r>
          </w:p>
        </w:tc>
      </w:tr>
      <w:tr w:rsidR="007D53AD" w:rsidRPr="00B06C13" w14:paraId="6A26CE47" w14:textId="77777777" w:rsidTr="00DD1663">
        <w:tc>
          <w:tcPr>
            <w:tcW w:w="2401" w:type="dxa"/>
            <w:vAlign w:val="center"/>
          </w:tcPr>
          <w:p w14:paraId="3987E029" w14:textId="36D4C35A" w:rsidR="007D53AD" w:rsidRPr="00DD1663" w:rsidRDefault="007D53A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AÇÃO (</w:t>
            </w:r>
            <w:proofErr w:type="spellStart"/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Proj</w:t>
            </w:r>
            <w:proofErr w:type="spellEnd"/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. Ativ.)</w:t>
            </w:r>
          </w:p>
        </w:tc>
        <w:tc>
          <w:tcPr>
            <w:tcW w:w="1697" w:type="dxa"/>
            <w:vAlign w:val="center"/>
          </w:tcPr>
          <w:p w14:paraId="2CAF5AC4" w14:textId="170DE377" w:rsidR="007D53AD" w:rsidRPr="00B06C13" w:rsidRDefault="00B82759" w:rsidP="00DD166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217</w:t>
            </w:r>
            <w:r w:rsidR="002C35A4" w:rsidRPr="00B06C13">
              <w:rPr>
                <w:rFonts w:asciiTheme="majorHAnsi" w:eastAsiaTheme="minorEastAsia" w:hAnsiTheme="majorHAnsi" w:cs="Arial"/>
                <w:szCs w:val="24"/>
                <w:lang w:eastAsia="pt-BR"/>
              </w:rPr>
              <w:t>4</w:t>
            </w:r>
          </w:p>
        </w:tc>
        <w:tc>
          <w:tcPr>
            <w:tcW w:w="4943" w:type="dxa"/>
            <w:vAlign w:val="center"/>
          </w:tcPr>
          <w:p w14:paraId="5E39CAD2" w14:textId="13B92BDA" w:rsidR="007D53AD" w:rsidRPr="00B06C13" w:rsidRDefault="00B82759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Manutenção das atividades/ações/serviços de atenção primária em saúde - </w:t>
            </w:r>
            <w:proofErr w:type="spellStart"/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Aps</w:t>
            </w:r>
            <w:proofErr w:type="spellEnd"/>
          </w:p>
        </w:tc>
      </w:tr>
      <w:tr w:rsidR="007D53AD" w:rsidRPr="00B06C13" w14:paraId="1252002A" w14:textId="77777777" w:rsidTr="00DD1663">
        <w:tc>
          <w:tcPr>
            <w:tcW w:w="2401" w:type="dxa"/>
            <w:vAlign w:val="center"/>
          </w:tcPr>
          <w:p w14:paraId="6DC45A86" w14:textId="766D0120" w:rsidR="007D53AD" w:rsidRPr="00DD1663" w:rsidRDefault="007D53AD" w:rsidP="00DD1663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Cs w:val="24"/>
                <w:lang w:eastAsia="pt-BR"/>
              </w:rPr>
            </w:pPr>
            <w:r w:rsidRPr="00DD1663">
              <w:rPr>
                <w:rFonts w:asciiTheme="majorHAnsi" w:eastAsiaTheme="minorEastAsia" w:hAnsiTheme="majorHAnsi" w:cs="Times New Roman"/>
                <w:szCs w:val="24"/>
                <w:lang w:eastAsia="pt-BR"/>
              </w:rPr>
              <w:t>CATEGORIA ECONÔMICA (Mod. Aplicação)</w:t>
            </w:r>
          </w:p>
        </w:tc>
        <w:tc>
          <w:tcPr>
            <w:tcW w:w="1697" w:type="dxa"/>
            <w:vAlign w:val="center"/>
          </w:tcPr>
          <w:p w14:paraId="20D1B3A1" w14:textId="6D63FA8A" w:rsidR="007D53AD" w:rsidRPr="00B06C13" w:rsidRDefault="002C35A4" w:rsidP="00DD1663">
            <w:pPr>
              <w:autoSpaceDE w:val="0"/>
              <w:autoSpaceDN w:val="0"/>
              <w:ind w:right="-1"/>
              <w:jc w:val="center"/>
              <w:rPr>
                <w:rFonts w:asciiTheme="majorHAnsi" w:hAnsiTheme="majorHAnsi"/>
              </w:rPr>
            </w:pPr>
            <w:r w:rsidRPr="00B06C13">
              <w:rPr>
                <w:rFonts w:asciiTheme="majorHAnsi" w:hAnsiTheme="majorHAnsi"/>
              </w:rPr>
              <w:t>3.3.9039</w:t>
            </w:r>
          </w:p>
        </w:tc>
        <w:tc>
          <w:tcPr>
            <w:tcW w:w="4943" w:type="dxa"/>
            <w:vAlign w:val="center"/>
          </w:tcPr>
          <w:p w14:paraId="27E4DF29" w14:textId="41A10112" w:rsidR="007D53AD" w:rsidRPr="00B06C13" w:rsidRDefault="00B82759" w:rsidP="00DD1663">
            <w:pPr>
              <w:autoSpaceDE w:val="0"/>
              <w:autoSpaceDN w:val="0"/>
              <w:ind w:right="-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Outros serviços de terceiros – pessoa jurídica</w:t>
            </w:r>
          </w:p>
        </w:tc>
      </w:tr>
    </w:tbl>
    <w:p w14:paraId="01B9F9F5" w14:textId="77777777" w:rsidR="007D53AD" w:rsidRDefault="007D53AD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514E14A0" w14:textId="77777777" w:rsidR="00B033FE" w:rsidRDefault="00B033FE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B78AEF6" w14:textId="2F8CDBC8" w:rsid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D90FCD">
        <w:rPr>
          <w:rFonts w:asciiTheme="majorHAnsi" w:eastAsiaTheme="minorEastAsia" w:hAnsiTheme="majorHAnsi" w:cs="Times New Roman"/>
          <w:szCs w:val="20"/>
          <w:lang w:eastAsia="pt-BR"/>
        </w:rPr>
        <w:t>29 de outubro de 2019.</w:t>
      </w:r>
    </w:p>
    <w:p w14:paraId="536B5FB5" w14:textId="77777777" w:rsidR="00B033FE" w:rsidRDefault="00B033FE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9437CE4" w14:textId="77777777" w:rsidR="00B033FE" w:rsidRPr="000E3724" w:rsidRDefault="00B033FE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2AEE3F94" w14:textId="77777777" w:rsidR="00383FE3" w:rsidRPr="000E3724" w:rsidRDefault="00383FE3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CAC3443" w:rsidR="000E3724" w:rsidRPr="000E3724" w:rsidRDefault="00191E9B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JÉ</w:t>
      </w:r>
      <w:r w:rsidR="00D90FCD">
        <w:rPr>
          <w:rFonts w:asciiTheme="majorHAnsi" w:eastAsiaTheme="minorEastAsia" w:hAnsiTheme="majorHAnsi" w:cs="Times New Roman"/>
          <w:b/>
          <w:szCs w:val="20"/>
          <w:lang w:eastAsia="pt-BR"/>
        </w:rPr>
        <w:t>FERSON YASHUDA</w:t>
      </w:r>
    </w:p>
    <w:p w14:paraId="719336C3" w14:textId="476935AB" w:rsidR="000E3724" w:rsidRDefault="000E3724" w:rsidP="001D1C2A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VEREADOR</w:t>
      </w:r>
    </w:p>
    <w:p w14:paraId="63F29D9F" w14:textId="07F2EC2F" w:rsidR="00B033FE" w:rsidRDefault="002C35A4" w:rsidP="0050797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507974">
        <w:rPr>
          <w:rFonts w:asciiTheme="majorHAnsi" w:eastAsiaTheme="minorEastAsia" w:hAnsiTheme="majorHAnsi" w:cs="Times New Roman"/>
          <w:b/>
          <w:sz w:val="28"/>
          <w:szCs w:val="28"/>
          <w:lang w:eastAsia="pt-BR"/>
        </w:rPr>
        <w:lastRenderedPageBreak/>
        <w:t>JUSTIFICATIVA</w:t>
      </w:r>
      <w:r w:rsidR="00A25B2C" w:rsidRPr="00507974">
        <w:rPr>
          <w:rFonts w:asciiTheme="majorHAnsi" w:eastAsiaTheme="minorEastAsia" w:hAnsiTheme="majorHAnsi" w:cs="Times New Roman"/>
          <w:b/>
          <w:sz w:val="28"/>
          <w:szCs w:val="28"/>
          <w:lang w:eastAsia="pt-BR"/>
        </w:rPr>
        <w:t xml:space="preserve"> </w:t>
      </w:r>
    </w:p>
    <w:p w14:paraId="327F85EF" w14:textId="77777777" w:rsidR="00191E9B" w:rsidRPr="00507974" w:rsidRDefault="00191E9B" w:rsidP="0050797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 w:val="28"/>
          <w:szCs w:val="28"/>
          <w:lang w:eastAsia="pt-BR"/>
        </w:rPr>
      </w:pPr>
    </w:p>
    <w:p w14:paraId="02D7CF61" w14:textId="583B6F4B" w:rsidR="00F9009B" w:rsidRPr="00507974" w:rsidRDefault="00507974" w:rsidP="00191E9B">
      <w:pPr>
        <w:tabs>
          <w:tab w:val="left" w:pos="426"/>
          <w:tab w:val="left" w:pos="1134"/>
        </w:tabs>
        <w:autoSpaceDE w:val="0"/>
        <w:autoSpaceDN w:val="0"/>
        <w:spacing w:line="240" w:lineRule="auto"/>
        <w:ind w:right="-1" w:hanging="567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  <w:r>
        <w:rPr>
          <w:rFonts w:asciiTheme="majorHAnsi" w:eastAsiaTheme="minorEastAsia" w:hAnsiTheme="majorHAnsi" w:cs="Times New Roman"/>
          <w:szCs w:val="24"/>
          <w:lang w:eastAsia="pt-BR"/>
        </w:rPr>
        <w:t xml:space="preserve">                  </w:t>
      </w:r>
      <w:r w:rsidR="00F9009B" w:rsidRPr="00F9009B">
        <w:rPr>
          <w:rFonts w:asciiTheme="majorHAnsi" w:eastAsiaTheme="minorEastAsia" w:hAnsiTheme="majorHAnsi" w:cs="Times New Roman"/>
          <w:szCs w:val="24"/>
          <w:lang w:eastAsia="pt-BR"/>
        </w:rPr>
        <w:t xml:space="preserve"> A construção da Política Nacional de Práticas Integrativas e </w:t>
      </w:r>
      <w:r w:rsidR="00F9009B" w:rsidRPr="00507974">
        <w:rPr>
          <w:rFonts w:asciiTheme="majorHAnsi" w:eastAsiaTheme="minorEastAsia" w:hAnsiTheme="majorHAnsi" w:cs="Times New Roman"/>
          <w:sz w:val="22"/>
          <w:lang w:eastAsia="pt-BR"/>
        </w:rPr>
        <w:t>Complementares no SUS (PNPIC) iniciou-se a partir do atendimento das diretrizes e recomendações de várias conferências nacionais de saúde e das recomendações da Organização Mundial da Saúde (OMS). Em fevereiro de 2006, o documento final da política, com as respectivas alterações, foi aprovado por unanimidade pelo Conselho Nacional de Saúde e consolidou-se, assim, a Política Nacional de Práticas Integrativas e Complementares no SUS, publicada na forma das Portarias Ministeriais nº 971 em 03 de maio de 2006, e nº 1.600, de 17 de julho de 2006.</w:t>
      </w:r>
    </w:p>
    <w:p w14:paraId="2C3B7A95" w14:textId="2DAA28A6" w:rsidR="00F9009B" w:rsidRPr="00507974" w:rsidRDefault="00507974" w:rsidP="00507974">
      <w:pPr>
        <w:tabs>
          <w:tab w:val="left" w:pos="1134"/>
        </w:tabs>
        <w:autoSpaceDE w:val="0"/>
        <w:autoSpaceDN w:val="0"/>
        <w:spacing w:line="240" w:lineRule="auto"/>
        <w:ind w:right="-1" w:hanging="567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  <w:r w:rsidRPr="00507974">
        <w:rPr>
          <w:rFonts w:asciiTheme="majorHAnsi" w:eastAsiaTheme="minorEastAsia" w:hAnsiTheme="majorHAnsi" w:cs="Times New Roman"/>
          <w:sz w:val="22"/>
          <w:lang w:eastAsia="pt-BR"/>
        </w:rPr>
        <w:t xml:space="preserve">                    </w:t>
      </w:r>
      <w:r w:rsidR="00F9009B" w:rsidRPr="00507974">
        <w:rPr>
          <w:rFonts w:asciiTheme="majorHAnsi" w:eastAsiaTheme="minorEastAsia" w:hAnsiTheme="majorHAnsi" w:cs="Times New Roman"/>
          <w:sz w:val="22"/>
          <w:lang w:eastAsia="pt-BR"/>
        </w:rPr>
        <w:t xml:space="preserve">Ao atuar nos campos da prevenção de agravos e da promoção, manutenção e recuperação da saúde, baseada em modelo de atenção humanizada e centrada na integralidade do indivíduo, a PNPIC contribui para o fortalecimento dos princípios fundamentais do SUS. Nesse sentido, o desenvolvimento desta política deve ser entendido como mais um passo no processo de implantação do SUS. </w:t>
      </w:r>
    </w:p>
    <w:p w14:paraId="00DA5E68" w14:textId="73E63DA5" w:rsidR="00F9009B" w:rsidRPr="00507974" w:rsidRDefault="00507974" w:rsidP="00507974">
      <w:pPr>
        <w:tabs>
          <w:tab w:val="left" w:pos="1134"/>
        </w:tabs>
        <w:autoSpaceDE w:val="0"/>
        <w:autoSpaceDN w:val="0"/>
        <w:spacing w:line="240" w:lineRule="auto"/>
        <w:ind w:right="-1" w:hanging="567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  <w:r w:rsidRPr="00507974">
        <w:rPr>
          <w:rFonts w:asciiTheme="majorHAnsi" w:eastAsiaTheme="minorEastAsia" w:hAnsiTheme="majorHAnsi" w:cs="Times New Roman"/>
          <w:sz w:val="22"/>
          <w:lang w:eastAsia="pt-BR"/>
        </w:rPr>
        <w:t xml:space="preserve">                    </w:t>
      </w:r>
      <w:r w:rsidR="00F9009B" w:rsidRPr="00507974">
        <w:rPr>
          <w:rFonts w:asciiTheme="majorHAnsi" w:eastAsiaTheme="minorEastAsia" w:hAnsiTheme="majorHAnsi" w:cs="Times New Roman"/>
          <w:sz w:val="22"/>
          <w:lang w:eastAsia="pt-BR"/>
        </w:rPr>
        <w:t xml:space="preserve">O campo da PNPIC contempla sistemas médicos complexos e recursos terapêuticos, os quais são também denominados pela Organização Mundial de Saúde (OMS) de medicina tradicional e complementar/alternativas. </w:t>
      </w:r>
    </w:p>
    <w:p w14:paraId="54646FB5" w14:textId="2003620D" w:rsidR="00F9009B" w:rsidRPr="00507974" w:rsidRDefault="00507974" w:rsidP="00191E9B">
      <w:pPr>
        <w:tabs>
          <w:tab w:val="left" w:pos="426"/>
          <w:tab w:val="left" w:pos="1134"/>
        </w:tabs>
        <w:autoSpaceDE w:val="0"/>
        <w:autoSpaceDN w:val="0"/>
        <w:spacing w:line="240" w:lineRule="auto"/>
        <w:ind w:right="-1" w:hanging="567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  <w:r w:rsidRPr="00507974">
        <w:rPr>
          <w:rFonts w:asciiTheme="majorHAnsi" w:eastAsiaTheme="minorEastAsia" w:hAnsiTheme="majorHAnsi" w:cs="Times New Roman"/>
          <w:sz w:val="22"/>
          <w:lang w:eastAsia="pt-BR"/>
        </w:rPr>
        <w:t xml:space="preserve">                    </w:t>
      </w:r>
      <w:r w:rsidR="00F9009B" w:rsidRPr="00507974">
        <w:rPr>
          <w:rFonts w:asciiTheme="majorHAnsi" w:eastAsiaTheme="minorEastAsia" w:hAnsiTheme="majorHAnsi" w:cs="Times New Roman"/>
          <w:sz w:val="22"/>
          <w:lang w:eastAsia="pt-BR"/>
        </w:rPr>
        <w:t xml:space="preserve">As práticas integrativas e complementares colocam o paciente como o centro do cuidado, ofertando um leque de possibilidades de abordagens, desde que sustentadas por evidências científicas. Propõem uma parceria entre profissional e paciente, colocando o paciente como o ator principal no processo, passando a participar ativamente na própria saúde, estimulando assim, a responsabilidade e o </w:t>
      </w:r>
      <w:proofErr w:type="spellStart"/>
      <w:r w:rsidR="00F9009B" w:rsidRPr="00507974">
        <w:rPr>
          <w:rFonts w:asciiTheme="majorHAnsi" w:eastAsiaTheme="minorEastAsia" w:hAnsiTheme="majorHAnsi" w:cs="Times New Roman"/>
          <w:sz w:val="22"/>
          <w:lang w:eastAsia="pt-BR"/>
        </w:rPr>
        <w:t>auto-cuidado</w:t>
      </w:r>
      <w:proofErr w:type="spellEnd"/>
      <w:r w:rsidR="00F9009B" w:rsidRPr="00507974">
        <w:rPr>
          <w:rFonts w:asciiTheme="majorHAnsi" w:eastAsiaTheme="minorEastAsia" w:hAnsiTheme="majorHAnsi" w:cs="Times New Roman"/>
          <w:sz w:val="22"/>
          <w:lang w:eastAsia="pt-BR"/>
        </w:rPr>
        <w:t>. Compartilham o conceito ampliado de saúde da OMS, em que a saúde é o bem-estar físico, mental, social e espiritual, e não apenas a ausência de doença.</w:t>
      </w:r>
    </w:p>
    <w:p w14:paraId="2C1E47E0" w14:textId="62D7DEDF" w:rsidR="00F9009B" w:rsidRPr="00507974" w:rsidRDefault="00507974" w:rsidP="00507974">
      <w:pPr>
        <w:tabs>
          <w:tab w:val="left" w:pos="1134"/>
        </w:tabs>
        <w:autoSpaceDE w:val="0"/>
        <w:autoSpaceDN w:val="0"/>
        <w:spacing w:line="240" w:lineRule="auto"/>
        <w:ind w:right="-1" w:hanging="567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  <w:r w:rsidRPr="00507974">
        <w:rPr>
          <w:rFonts w:asciiTheme="majorHAnsi" w:eastAsiaTheme="minorEastAsia" w:hAnsiTheme="majorHAnsi" w:cs="Times New Roman"/>
          <w:sz w:val="22"/>
          <w:lang w:eastAsia="pt-BR"/>
        </w:rPr>
        <w:t xml:space="preserve">                    </w:t>
      </w:r>
      <w:r w:rsidR="00F9009B" w:rsidRPr="00507974">
        <w:rPr>
          <w:rFonts w:asciiTheme="majorHAnsi" w:eastAsiaTheme="minorEastAsia" w:hAnsiTheme="majorHAnsi" w:cs="Times New Roman"/>
          <w:sz w:val="22"/>
          <w:lang w:eastAsia="pt-BR"/>
        </w:rPr>
        <w:t>A PNPIC traz diretrizes gerais para a incorporação das práticas nos diversos serviços.  Compete ao gestor municipal elaborar normas técnicas para inserção da PNPIC na rede municipal de Saúde e definir recursos orçamentários e financeiros para a implementação das práticas integrativas. Dessa maneira, é de competência exclusiva do município a contratação dos profissionais e a definição das práticas a serem ofertadas.</w:t>
      </w:r>
    </w:p>
    <w:p w14:paraId="20B82881" w14:textId="77FB61E5" w:rsidR="00F9009B" w:rsidRPr="00507974" w:rsidRDefault="00507974" w:rsidP="00507974">
      <w:pPr>
        <w:tabs>
          <w:tab w:val="left" w:pos="1134"/>
        </w:tabs>
        <w:autoSpaceDE w:val="0"/>
        <w:autoSpaceDN w:val="0"/>
        <w:spacing w:line="240" w:lineRule="auto"/>
        <w:ind w:right="-1" w:hanging="567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  <w:r w:rsidRPr="00507974">
        <w:rPr>
          <w:rFonts w:asciiTheme="majorHAnsi" w:eastAsiaTheme="minorEastAsia" w:hAnsiTheme="majorHAnsi" w:cs="Times New Roman"/>
          <w:sz w:val="22"/>
          <w:lang w:eastAsia="pt-BR"/>
        </w:rPr>
        <w:t xml:space="preserve">                    </w:t>
      </w:r>
      <w:r w:rsidR="00F9009B" w:rsidRPr="00507974">
        <w:rPr>
          <w:rFonts w:asciiTheme="majorHAnsi" w:eastAsiaTheme="minorEastAsia" w:hAnsiTheme="majorHAnsi" w:cs="Times New Roman"/>
          <w:sz w:val="22"/>
          <w:lang w:eastAsia="pt-BR"/>
        </w:rPr>
        <w:t>A Equipe de Práticas Integrativas e Complementares é uma equipe multiprofissional que tem como objetivo inserir um leque de práticas autorizadas pelo Ministério da Saúde para os usuários do SUS.</w:t>
      </w:r>
    </w:p>
    <w:p w14:paraId="53F6A551" w14:textId="2AE14F5B" w:rsidR="00F9009B" w:rsidRPr="00507974" w:rsidRDefault="00507974" w:rsidP="00507974">
      <w:pPr>
        <w:tabs>
          <w:tab w:val="left" w:pos="1134"/>
        </w:tabs>
        <w:autoSpaceDE w:val="0"/>
        <w:autoSpaceDN w:val="0"/>
        <w:spacing w:line="240" w:lineRule="auto"/>
        <w:ind w:right="-1" w:hanging="567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  <w:r w:rsidRPr="00507974">
        <w:rPr>
          <w:rFonts w:asciiTheme="majorHAnsi" w:eastAsiaTheme="minorEastAsia" w:hAnsiTheme="majorHAnsi" w:cs="Times New Roman"/>
          <w:sz w:val="22"/>
          <w:lang w:eastAsia="pt-BR"/>
        </w:rPr>
        <w:t xml:space="preserve">                    </w:t>
      </w:r>
      <w:r w:rsidR="00F9009B" w:rsidRPr="00507974">
        <w:rPr>
          <w:rFonts w:asciiTheme="majorHAnsi" w:eastAsiaTheme="minorEastAsia" w:hAnsiTheme="majorHAnsi" w:cs="Times New Roman"/>
          <w:sz w:val="22"/>
          <w:lang w:eastAsia="pt-BR"/>
        </w:rPr>
        <w:t xml:space="preserve">A Equipe de Práticas Integrativas e Complementares é uma equipe multiprofissional que tem como objetivo inserir um leque de práticas autorizadas pelo Ministério da Saúde para os usuários do SUS. </w:t>
      </w:r>
    </w:p>
    <w:p w14:paraId="20D6D9DE" w14:textId="77777777" w:rsidR="00507974" w:rsidRPr="00507974" w:rsidRDefault="00507974" w:rsidP="00507974">
      <w:pPr>
        <w:tabs>
          <w:tab w:val="left" w:pos="1134"/>
        </w:tabs>
        <w:autoSpaceDE w:val="0"/>
        <w:autoSpaceDN w:val="0"/>
        <w:spacing w:line="240" w:lineRule="auto"/>
        <w:ind w:right="-1" w:hanging="567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  <w:r w:rsidRPr="00507974">
        <w:rPr>
          <w:rFonts w:asciiTheme="majorHAnsi" w:eastAsiaTheme="minorEastAsia" w:hAnsiTheme="majorHAnsi" w:cs="Times New Roman"/>
          <w:sz w:val="22"/>
          <w:lang w:eastAsia="pt-BR"/>
        </w:rPr>
        <w:t xml:space="preserve">                    Serão realizadas EM:</w:t>
      </w:r>
    </w:p>
    <w:p w14:paraId="4BE8ED91" w14:textId="6D70EB65" w:rsidR="00F9009B" w:rsidRPr="00507974" w:rsidRDefault="00F9009B" w:rsidP="00F9009B">
      <w:pPr>
        <w:tabs>
          <w:tab w:val="left" w:pos="1134"/>
        </w:tabs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  <w:r w:rsidRPr="00507974">
        <w:rPr>
          <w:rFonts w:asciiTheme="majorHAnsi" w:eastAsiaTheme="minorEastAsia" w:hAnsiTheme="majorHAnsi" w:cs="Times New Roman"/>
          <w:sz w:val="22"/>
          <w:lang w:eastAsia="pt-BR"/>
        </w:rPr>
        <w:t>- Prioritariamente na Atenção Básica, contribuindo com a resolutividade.</w:t>
      </w:r>
    </w:p>
    <w:p w14:paraId="41EEBE13" w14:textId="77777777" w:rsidR="00F9009B" w:rsidRPr="00507974" w:rsidRDefault="00F9009B" w:rsidP="00F9009B">
      <w:pPr>
        <w:tabs>
          <w:tab w:val="left" w:pos="1134"/>
        </w:tabs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  <w:r w:rsidRPr="00507974">
        <w:rPr>
          <w:rFonts w:asciiTheme="majorHAnsi" w:eastAsiaTheme="minorEastAsia" w:hAnsiTheme="majorHAnsi" w:cs="Times New Roman"/>
          <w:sz w:val="22"/>
          <w:lang w:eastAsia="pt-BR"/>
        </w:rPr>
        <w:t>- Podem ser utilizadas em todos os pontos da rede.</w:t>
      </w:r>
    </w:p>
    <w:p w14:paraId="0B5F0F0B" w14:textId="3D82291C" w:rsidR="00507974" w:rsidRDefault="00F9009B" w:rsidP="00507974">
      <w:pPr>
        <w:tabs>
          <w:tab w:val="left" w:pos="1134"/>
        </w:tabs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  <w:r w:rsidRPr="00507974">
        <w:rPr>
          <w:rFonts w:asciiTheme="majorHAnsi" w:eastAsiaTheme="minorEastAsia" w:hAnsiTheme="majorHAnsi" w:cs="Times New Roman"/>
          <w:sz w:val="22"/>
          <w:lang w:eastAsia="pt-BR"/>
        </w:rPr>
        <w:t>- Centro de Práticas Integrativas e Complementares.</w:t>
      </w:r>
    </w:p>
    <w:p w14:paraId="677394ED" w14:textId="77777777" w:rsidR="00507974" w:rsidRPr="00507974" w:rsidRDefault="00507974" w:rsidP="00507974">
      <w:pPr>
        <w:tabs>
          <w:tab w:val="left" w:pos="1134"/>
        </w:tabs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Times New Roman"/>
          <w:sz w:val="22"/>
          <w:lang w:eastAsia="pt-BR"/>
        </w:rPr>
      </w:pPr>
    </w:p>
    <w:p w14:paraId="401D1853" w14:textId="77777777" w:rsidR="002C35A4" w:rsidRPr="00B06C13" w:rsidRDefault="002C35A4" w:rsidP="0050797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 w:rsidRPr="00B06C13">
        <w:rPr>
          <w:rFonts w:asciiTheme="majorHAnsi" w:eastAsiaTheme="minorEastAsia" w:hAnsiTheme="majorHAnsi" w:cs="Times New Roman"/>
          <w:szCs w:val="20"/>
          <w:lang w:eastAsia="pt-BR"/>
        </w:rPr>
        <w:t>Araraquara, 29 de outubro de 2019.</w:t>
      </w:r>
    </w:p>
    <w:p w14:paraId="69B54E63" w14:textId="77777777" w:rsidR="00507974" w:rsidRDefault="00507974" w:rsidP="0050797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58254288" w14:textId="77777777" w:rsidR="00507974" w:rsidRPr="00507974" w:rsidRDefault="00507974" w:rsidP="0050797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456FFD73" w14:textId="77777777" w:rsidR="00507974" w:rsidRDefault="00507974" w:rsidP="0050797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45AFC4A" w14:textId="77777777" w:rsidR="00507974" w:rsidRDefault="00507974" w:rsidP="0050797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402899E" w14:textId="67C82C9F" w:rsidR="00507974" w:rsidRPr="000E3724" w:rsidRDefault="00191E9B" w:rsidP="0050797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JÉ</w:t>
      </w:r>
      <w:r w:rsidR="00507974">
        <w:rPr>
          <w:rFonts w:asciiTheme="majorHAnsi" w:eastAsiaTheme="minorEastAsia" w:hAnsiTheme="majorHAnsi" w:cs="Times New Roman"/>
          <w:b/>
          <w:szCs w:val="20"/>
          <w:lang w:eastAsia="pt-BR"/>
        </w:rPr>
        <w:t>FERSON YASHUDA</w:t>
      </w:r>
    </w:p>
    <w:p w14:paraId="10663EC1" w14:textId="77777777" w:rsidR="00507974" w:rsidRPr="000E3724" w:rsidRDefault="00507974" w:rsidP="0050797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VEREADOR</w:t>
      </w:r>
    </w:p>
    <w:sectPr w:rsidR="0050797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69C2F" w14:textId="77777777" w:rsidR="001F71A3" w:rsidRDefault="001F71A3" w:rsidP="00126850">
      <w:pPr>
        <w:spacing w:line="240" w:lineRule="auto"/>
      </w:pPr>
      <w:r>
        <w:separator/>
      </w:r>
    </w:p>
  </w:endnote>
  <w:endnote w:type="continuationSeparator" w:id="0">
    <w:p w14:paraId="4114EF81" w14:textId="77777777" w:rsidR="001F71A3" w:rsidRDefault="001F71A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E2208" w14:textId="77777777" w:rsidR="001F71A3" w:rsidRDefault="001F71A3" w:rsidP="00126850">
      <w:pPr>
        <w:spacing w:line="240" w:lineRule="auto"/>
      </w:pPr>
      <w:r>
        <w:separator/>
      </w:r>
    </w:p>
  </w:footnote>
  <w:footnote w:type="continuationSeparator" w:id="0">
    <w:p w14:paraId="36EA0F19" w14:textId="77777777" w:rsidR="001F71A3" w:rsidRDefault="001F71A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1CBCB053">
          <wp:simplePos x="0" y="0"/>
          <wp:positionH relativeFrom="margin">
            <wp:posOffset>-228600</wp:posOffset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74E3243C" w14:textId="5289C231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 xml:space="preserve">ANEXO </w:t>
    </w:r>
    <w:r w:rsidR="007033E2">
      <w:rPr>
        <w:rFonts w:asciiTheme="majorHAnsi" w:hAnsiTheme="majorHAnsi"/>
        <w:b/>
        <w:sz w:val="28"/>
        <w:szCs w:val="32"/>
      </w:rPr>
      <w:t xml:space="preserve">‘QUADRO DE DETALHAMENTO DA DESPESA (QDD) POR APLICAÇÃO EM PROGRAMAS’ DO </w:t>
    </w:r>
    <w:r>
      <w:rPr>
        <w:rFonts w:asciiTheme="majorHAnsi" w:hAnsiTheme="majorHAnsi"/>
        <w:b/>
        <w:sz w:val="28"/>
        <w:szCs w:val="32"/>
      </w:rPr>
      <w:t xml:space="preserve">PROJETO DE LEI Nº </w:t>
    </w:r>
    <w:r w:rsidR="007033E2">
      <w:rPr>
        <w:rFonts w:asciiTheme="majorHAnsi" w:hAnsiTheme="majorHAnsi"/>
        <w:b/>
        <w:sz w:val="28"/>
        <w:szCs w:val="32"/>
      </w:rPr>
      <w:t>327</w:t>
    </w:r>
    <w:r>
      <w:rPr>
        <w:rFonts w:asciiTheme="majorHAnsi" w:hAnsiTheme="majorHAnsi"/>
        <w:b/>
        <w:sz w:val="28"/>
        <w:szCs w:val="32"/>
      </w:rPr>
      <w:t>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6D6F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E9B"/>
    <w:rsid w:val="001941A7"/>
    <w:rsid w:val="001A462F"/>
    <w:rsid w:val="001B1AA9"/>
    <w:rsid w:val="001C00A7"/>
    <w:rsid w:val="001D1C2A"/>
    <w:rsid w:val="001D70B1"/>
    <w:rsid w:val="001E186C"/>
    <w:rsid w:val="001E7134"/>
    <w:rsid w:val="001F71A3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35A4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9A5"/>
    <w:rsid w:val="00306B6F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3FE3"/>
    <w:rsid w:val="003A6E53"/>
    <w:rsid w:val="003B4935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7607"/>
    <w:rsid w:val="00442287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07974"/>
    <w:rsid w:val="00517855"/>
    <w:rsid w:val="00520A83"/>
    <w:rsid w:val="00530438"/>
    <w:rsid w:val="005345CD"/>
    <w:rsid w:val="00543C84"/>
    <w:rsid w:val="005479AE"/>
    <w:rsid w:val="00552214"/>
    <w:rsid w:val="005574D6"/>
    <w:rsid w:val="00557CED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33E2"/>
    <w:rsid w:val="00705666"/>
    <w:rsid w:val="00707BD9"/>
    <w:rsid w:val="00714AE4"/>
    <w:rsid w:val="007244B2"/>
    <w:rsid w:val="0072570A"/>
    <w:rsid w:val="007404DE"/>
    <w:rsid w:val="007418D3"/>
    <w:rsid w:val="00751C03"/>
    <w:rsid w:val="00756229"/>
    <w:rsid w:val="00760CB5"/>
    <w:rsid w:val="007622D2"/>
    <w:rsid w:val="00781B87"/>
    <w:rsid w:val="00785355"/>
    <w:rsid w:val="007B4EDA"/>
    <w:rsid w:val="007C7380"/>
    <w:rsid w:val="007D3E59"/>
    <w:rsid w:val="007D53AD"/>
    <w:rsid w:val="007D7A18"/>
    <w:rsid w:val="0080024E"/>
    <w:rsid w:val="00801A34"/>
    <w:rsid w:val="00807F5B"/>
    <w:rsid w:val="00814615"/>
    <w:rsid w:val="00814DC5"/>
    <w:rsid w:val="008169B3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E32AE"/>
    <w:rsid w:val="008F46FC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1D9A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2991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25B2C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3FE"/>
    <w:rsid w:val="00B03915"/>
    <w:rsid w:val="00B06C13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2759"/>
    <w:rsid w:val="00B87B27"/>
    <w:rsid w:val="00B9574E"/>
    <w:rsid w:val="00BB599F"/>
    <w:rsid w:val="00BC0DE9"/>
    <w:rsid w:val="00BC4BB0"/>
    <w:rsid w:val="00BD7ABC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4105F"/>
    <w:rsid w:val="00D46F4C"/>
    <w:rsid w:val="00D637E5"/>
    <w:rsid w:val="00D73F1A"/>
    <w:rsid w:val="00D77189"/>
    <w:rsid w:val="00D90FCD"/>
    <w:rsid w:val="00D94230"/>
    <w:rsid w:val="00DB085F"/>
    <w:rsid w:val="00DB3ADC"/>
    <w:rsid w:val="00DB50EC"/>
    <w:rsid w:val="00DD0E2F"/>
    <w:rsid w:val="00DD1663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009B"/>
    <w:rsid w:val="00F9102D"/>
    <w:rsid w:val="00F94CCF"/>
    <w:rsid w:val="00FA19D5"/>
    <w:rsid w:val="00FA644F"/>
    <w:rsid w:val="00FA7E84"/>
    <w:rsid w:val="00FB05AF"/>
    <w:rsid w:val="00FB0977"/>
    <w:rsid w:val="00FC4AFA"/>
    <w:rsid w:val="00FC5C51"/>
    <w:rsid w:val="00FD469B"/>
    <w:rsid w:val="00FE07A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4CE4ACC6-317F-4CC5-A08D-949F5E9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B78E-82D6-47BB-B30D-6FB30670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67</cp:revision>
  <cp:lastPrinted>2019-10-29T12:41:00Z</cp:lastPrinted>
  <dcterms:created xsi:type="dcterms:W3CDTF">2019-10-30T14:31:00Z</dcterms:created>
  <dcterms:modified xsi:type="dcterms:W3CDTF">2019-10-30T14:38:00Z</dcterms:modified>
</cp:coreProperties>
</file>