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</w:t>
      </w:r>
      <w:r w:rsidR="00CC41DD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B8133E">
        <w:rPr>
          <w:rFonts w:ascii="Arial" w:hAnsi="Arial" w:cs="Arial"/>
          <w:sz w:val="24"/>
          <w:szCs w:val="24"/>
        </w:rPr>
        <w:t>60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B8133E">
        <w:rPr>
          <w:b/>
          <w:bCs/>
          <w:sz w:val="32"/>
          <w:szCs w:val="32"/>
        </w:rPr>
        <w:t>60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8133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8133E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 xml:space="preserve">Art. 1º  Fica o Município de Araraquara autorizado a alienar, mediante doação onerosa, a Otávio Danilo de Souza da Silva ME, empresário individual inscrito no CNPJ sob o nº 26.242.649/0001-02, imóvel de sua propriedade, localizado na frontal ao prolongamento da Avenida </w:t>
      </w:r>
      <w:proofErr w:type="spellStart"/>
      <w:r w:rsidRPr="00B8133E">
        <w:rPr>
          <w:rFonts w:ascii="Arial" w:hAnsi="Arial" w:cs="Arial"/>
          <w:sz w:val="24"/>
          <w:szCs w:val="24"/>
        </w:rPr>
        <w:t>Hyldetti</w:t>
      </w:r>
      <w:proofErr w:type="spellEnd"/>
      <w:r w:rsidRPr="00B8133E">
        <w:rPr>
          <w:rFonts w:ascii="Arial" w:hAnsi="Arial" w:cs="Arial"/>
          <w:sz w:val="24"/>
          <w:szCs w:val="24"/>
        </w:rPr>
        <w:t xml:space="preserve"> Negrini </w:t>
      </w:r>
      <w:proofErr w:type="spellStart"/>
      <w:r w:rsidRPr="00B8133E">
        <w:rPr>
          <w:rFonts w:ascii="Arial" w:hAnsi="Arial" w:cs="Arial"/>
          <w:sz w:val="24"/>
          <w:szCs w:val="24"/>
        </w:rPr>
        <w:t>Toloi</w:t>
      </w:r>
      <w:proofErr w:type="spellEnd"/>
      <w:r w:rsidRPr="00B8133E">
        <w:rPr>
          <w:rFonts w:ascii="Arial" w:hAnsi="Arial" w:cs="Arial"/>
          <w:sz w:val="24"/>
          <w:szCs w:val="24"/>
        </w:rPr>
        <w:t xml:space="preserve">, denominada “A5” (parte do desmembramento da área “A” da Granja Dinamarca), Jardim Universal, Araraquara-SP, objeto da matrícula nº 116.507, do 1º Cartório de Registro de Imóveis da Comarca de Araraquara, integrante do guichê administrativo nº 085.170/2019 – processo nº 001.954/2018 e do guichê administrativo nº 068.076/2019 – processo nº 008.957/2009, referente ao Edital de </w:t>
      </w:r>
      <w:r>
        <w:rPr>
          <w:rFonts w:ascii="Arial" w:hAnsi="Arial" w:cs="Arial"/>
          <w:sz w:val="24"/>
          <w:szCs w:val="24"/>
        </w:rPr>
        <w:t>Chamamento Público nº 003/2019.</w:t>
      </w:r>
      <w:bookmarkStart w:id="0" w:name="_GoBack"/>
      <w:bookmarkEnd w:id="0"/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8133E">
        <w:rPr>
          <w:rFonts w:ascii="Arial" w:hAnsi="Arial" w:cs="Arial"/>
          <w:sz w:val="24"/>
          <w:szCs w:val="24"/>
        </w:rPr>
        <w:t>º  Do</w:t>
      </w:r>
      <w:proofErr w:type="gramEnd"/>
      <w:r w:rsidRPr="00B8133E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003/2019, com o projeto individual apresentado pelo donatário e com outros documentos porventura pertinentes, constará: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I – cláusula de retrocessão;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do donatário, terá o Município direito de preferência em relação ao imóvel doado;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do donatário;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VIII – cláusula determinando que o donatário utilize totalmente a área doada, de acordo com os objetivos propostos;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</w:t>
      </w:r>
      <w:r w:rsidRPr="00B8133E">
        <w:rPr>
          <w:rFonts w:ascii="Arial" w:hAnsi="Arial" w:cs="Arial"/>
          <w:sz w:val="24"/>
          <w:szCs w:val="24"/>
        </w:rPr>
        <w:lastRenderedPageBreak/>
        <w:t xml:space="preserve">requerer ao donatário a comprovação da continuidade das condições que a habilitaram ao recebimento do benefício; 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XI – cláusula que estipule que o donatário deverá demonstrar ao órgão da Administração Municipal o atendimento aos requisitos e contrapartidas estipulados: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 xml:space="preserve">b) pelo Edital do Chamamento Público nº 003/2019 e pelo projeto individual apresentado pelo donatário. 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8133E">
        <w:rPr>
          <w:rFonts w:ascii="Arial" w:hAnsi="Arial" w:cs="Arial"/>
          <w:sz w:val="24"/>
          <w:szCs w:val="24"/>
        </w:rPr>
        <w:t>º  O</w:t>
      </w:r>
      <w:proofErr w:type="gramEnd"/>
      <w:r w:rsidRPr="00B8133E">
        <w:rPr>
          <w:rFonts w:ascii="Arial" w:hAnsi="Arial" w:cs="Arial"/>
          <w:sz w:val="24"/>
          <w:szCs w:val="24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8133E">
        <w:rPr>
          <w:rFonts w:ascii="Arial" w:hAnsi="Arial" w:cs="Arial"/>
          <w:sz w:val="24"/>
          <w:szCs w:val="24"/>
        </w:rPr>
        <w:t>º  As</w:t>
      </w:r>
      <w:proofErr w:type="gramEnd"/>
      <w:r w:rsidRPr="00B8133E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8133E" w:rsidRPr="00B8133E" w:rsidRDefault="00B8133E" w:rsidP="00B813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133E">
        <w:rPr>
          <w:rFonts w:ascii="Arial" w:hAnsi="Arial" w:cs="Arial"/>
          <w:sz w:val="24"/>
          <w:szCs w:val="24"/>
        </w:rPr>
        <w:tab/>
      </w:r>
      <w:r w:rsidRPr="00B8133E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B8133E">
        <w:rPr>
          <w:rFonts w:ascii="Arial" w:hAnsi="Arial" w:cs="Arial"/>
          <w:sz w:val="24"/>
          <w:szCs w:val="24"/>
        </w:rPr>
        <w:t>º  Esta</w:t>
      </w:r>
      <w:proofErr w:type="gramEnd"/>
      <w:r w:rsidRPr="00B8133E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33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8133E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59</cp:revision>
  <cp:lastPrinted>1998-11-10T17:41:00Z</cp:lastPrinted>
  <dcterms:created xsi:type="dcterms:W3CDTF">2017-03-28T14:59:00Z</dcterms:created>
  <dcterms:modified xsi:type="dcterms:W3CDTF">2019-10-29T18:12:00Z</dcterms:modified>
</cp:coreProperties>
</file>