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E22D0D">
        <w:rPr>
          <w:rFonts w:ascii="Arial" w:eastAsia="Times New Roman" w:hAnsi="Arial" w:cs="Arial"/>
          <w:szCs w:val="24"/>
          <w:lang w:eastAsia="pt-BR"/>
        </w:rPr>
        <w:t>15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E22D0D">
        <w:rPr>
          <w:rFonts w:ascii="Arial" w:eastAsia="Times New Roman" w:hAnsi="Arial" w:cs="Arial"/>
          <w:szCs w:val="24"/>
          <w:lang w:eastAsia="pt-BR"/>
        </w:rPr>
        <w:t>outubr</w:t>
      </w:r>
      <w:r w:rsidRPr="009C5A22">
        <w:rPr>
          <w:rFonts w:ascii="Arial" w:eastAsia="Times New Roman" w:hAnsi="Arial" w:cs="Arial"/>
          <w:szCs w:val="24"/>
          <w:lang w:eastAsia="pt-BR"/>
        </w:rPr>
        <w:t>o de 201</w:t>
      </w:r>
      <w:r w:rsidR="00E15754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Projeto de Lei nº </w:t>
      </w:r>
      <w:r w:rsidR="004C70C2">
        <w:rPr>
          <w:rFonts w:ascii="Arial" w:eastAsia="Times New Roman" w:hAnsi="Arial" w:cs="Arial"/>
          <w:szCs w:val="24"/>
          <w:lang w:eastAsia="pt-BR"/>
        </w:rPr>
        <w:t>350</w:t>
      </w:r>
      <w:r w:rsidRPr="009C5A22">
        <w:rPr>
          <w:rFonts w:ascii="Arial" w:eastAsia="Times New Roman" w:hAnsi="Arial" w:cs="Arial"/>
          <w:szCs w:val="24"/>
          <w:lang w:eastAsia="pt-BR"/>
        </w:rPr>
        <w:t>/201</w:t>
      </w:r>
      <w:r w:rsidR="004C70C2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4D295E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9C5A22" w:rsidRPr="004D295E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4C70C2">
        <w:rPr>
          <w:rFonts w:eastAsia="Times New Roman" w:cs="Times New Roman"/>
          <w:b/>
          <w:bCs/>
          <w:sz w:val="32"/>
          <w:szCs w:val="32"/>
          <w:lang w:eastAsia="pt-BR"/>
        </w:rPr>
        <w:t>350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</w:t>
      </w:r>
      <w:r w:rsidR="004C70C2">
        <w:rPr>
          <w:rFonts w:eastAsia="Times New Roman" w:cs="Times New Roman"/>
          <w:b/>
          <w:bCs/>
          <w:sz w:val="32"/>
          <w:szCs w:val="32"/>
          <w:lang w:eastAsia="pt-BR"/>
        </w:rPr>
        <w:t>9</w:t>
      </w:r>
    </w:p>
    <w:p w:rsidR="009C5A22" w:rsidRPr="004D295E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9C5A22" w:rsidRPr="004D295E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9C5A22" w:rsidRPr="009C5A22" w:rsidRDefault="004D295E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4D295E">
        <w:rPr>
          <w:rFonts w:ascii="Arial" w:eastAsia="Times New Roman" w:hAnsi="Arial" w:cs="Arial"/>
          <w:sz w:val="22"/>
          <w:lang w:eastAsia="pt-BR"/>
        </w:rPr>
        <w:t>Dispõe sobre a abertura de crédito adicional suplementar e dá outras providências.</w:t>
      </w:r>
    </w:p>
    <w:p w:rsidR="009C5A22" w:rsidRPr="004D295E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9C5A22" w:rsidRPr="004D295E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D295E">
        <w:rPr>
          <w:rFonts w:ascii="Arial" w:eastAsia="Times New Roman" w:hAnsi="Arial" w:cs="Arial"/>
          <w:szCs w:val="24"/>
          <w:lang w:eastAsia="pt-BR"/>
        </w:rPr>
        <w:tab/>
      </w:r>
      <w:r w:rsidRPr="004D295E">
        <w:rPr>
          <w:rFonts w:ascii="Arial" w:eastAsia="Times New Roman" w:hAnsi="Arial" w:cs="Arial"/>
          <w:szCs w:val="24"/>
          <w:lang w:eastAsia="pt-BR"/>
        </w:rPr>
        <w:tab/>
        <w:t>Art. 1</w:t>
      </w:r>
      <w:proofErr w:type="gramStart"/>
      <w:r w:rsidRPr="004D295E">
        <w:rPr>
          <w:rFonts w:ascii="Arial" w:eastAsia="Times New Roman" w:hAnsi="Arial" w:cs="Arial"/>
          <w:szCs w:val="24"/>
          <w:lang w:eastAsia="pt-BR"/>
        </w:rPr>
        <w:t>º  Fica</w:t>
      </w:r>
      <w:proofErr w:type="gramEnd"/>
      <w:r w:rsidRPr="004D295E">
        <w:rPr>
          <w:rFonts w:ascii="Arial" w:eastAsia="Times New Roman" w:hAnsi="Arial" w:cs="Arial"/>
          <w:szCs w:val="24"/>
          <w:lang w:eastAsia="pt-BR"/>
        </w:rPr>
        <w:t xml:space="preserve"> a Fundação de Amparo ao Esporte do Município de Araraquara (</w:t>
      </w:r>
      <w:proofErr w:type="spellStart"/>
      <w:r w:rsidRPr="004D295E">
        <w:rPr>
          <w:rFonts w:ascii="Arial" w:eastAsia="Times New Roman" w:hAnsi="Arial" w:cs="Arial"/>
          <w:szCs w:val="24"/>
          <w:lang w:eastAsia="pt-BR"/>
        </w:rPr>
        <w:t>Fundesport</w:t>
      </w:r>
      <w:proofErr w:type="spellEnd"/>
      <w:r w:rsidRPr="004D295E">
        <w:rPr>
          <w:rFonts w:ascii="Arial" w:eastAsia="Times New Roman" w:hAnsi="Arial" w:cs="Arial"/>
          <w:szCs w:val="24"/>
          <w:lang w:eastAsia="pt-BR"/>
        </w:rPr>
        <w:t>) autorizada a abrir um crédito adicional suplementar, no valor de R$ 425.000,00 (quatrocentos e vinte e cinco mil reais), para (1) aquisição de materiais e despesas referente aos J</w:t>
      </w:r>
      <w:bookmarkStart w:id="0" w:name="_GoBack"/>
      <w:bookmarkEnd w:id="0"/>
      <w:r w:rsidRPr="004D295E">
        <w:rPr>
          <w:rFonts w:ascii="Arial" w:eastAsia="Times New Roman" w:hAnsi="Arial" w:cs="Arial"/>
          <w:szCs w:val="24"/>
          <w:lang w:eastAsia="pt-BR"/>
        </w:rPr>
        <w:t>ogos Abertos; e (2) pagamento de ajuda de custo aos atletas, conforme demonstrativo abaixo:</w:t>
      </w:r>
    </w:p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57"/>
        <w:gridCol w:w="464"/>
        <w:gridCol w:w="1450"/>
      </w:tblGrid>
      <w:tr w:rsidR="004D295E" w:rsidRPr="004D295E" w:rsidTr="00A3679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lang w:eastAsia="pt-BR"/>
              </w:rPr>
              <w:t>03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lang w:eastAsia="pt-BR"/>
              </w:rPr>
              <w:t>ADMINISTRAÇÃO INDIRETA</w:t>
            </w:r>
          </w:p>
        </w:tc>
      </w:tr>
      <w:tr w:rsidR="004D295E" w:rsidRPr="004D295E" w:rsidTr="00A3679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lang w:eastAsia="pt-BR"/>
              </w:rPr>
              <w:t>03.28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lang w:eastAsia="pt-BR"/>
              </w:rPr>
              <w:t>FUNDAÇÃO DE AMPARO AO ESPORTE DO MUNICÍPIO DE ARARAQUARA</w:t>
            </w:r>
          </w:p>
        </w:tc>
      </w:tr>
      <w:tr w:rsidR="004D295E" w:rsidRPr="004D295E" w:rsidTr="00A3679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lang w:eastAsia="pt-BR"/>
              </w:rPr>
              <w:t>03.28.01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lang w:eastAsia="pt-BR"/>
              </w:rPr>
              <w:t>FUNDESPORT</w:t>
            </w:r>
          </w:p>
        </w:tc>
      </w:tr>
      <w:tr w:rsidR="004D295E" w:rsidRPr="004D295E" w:rsidTr="00A3679A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u w:val="single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u w:val="single"/>
                <w:lang w:eastAsia="pt-BR"/>
              </w:rPr>
              <w:t>FUNCIONAL PROGRAMÁTICA</w:t>
            </w:r>
          </w:p>
        </w:tc>
      </w:tr>
      <w:tr w:rsidR="004D295E" w:rsidRPr="004D295E" w:rsidTr="004D295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27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Desporto e Lazer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</w:tr>
      <w:tr w:rsidR="004D295E" w:rsidRPr="004D295E" w:rsidTr="004D29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27.812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Desporto Comunitário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u w:val="single"/>
                <w:lang w:eastAsia="pt-BR"/>
              </w:rPr>
            </w:pPr>
          </w:p>
        </w:tc>
      </w:tr>
      <w:tr w:rsidR="004D295E" w:rsidRPr="004D295E" w:rsidTr="004D295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27.812.0032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Equipes de Competições e Esportes Adaptados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u w:val="single"/>
                <w:lang w:eastAsia="pt-BR"/>
              </w:rPr>
            </w:pPr>
          </w:p>
        </w:tc>
      </w:tr>
      <w:tr w:rsidR="004D295E" w:rsidRPr="004D295E" w:rsidTr="004D29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27.812.0032.2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Atividade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</w:tr>
      <w:tr w:rsidR="004D295E" w:rsidRPr="004D295E" w:rsidTr="004D295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27.812.0032.2.022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Manutenção das Atividades para Eventos e Competições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425.000,00</w:t>
            </w:r>
          </w:p>
        </w:tc>
      </w:tr>
      <w:tr w:rsidR="004D295E" w:rsidRPr="004D295E" w:rsidTr="00A3679A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u w:val="single"/>
                <w:lang w:eastAsia="pt-BR"/>
              </w:rPr>
            </w:pPr>
            <w:r w:rsidRPr="004D295E">
              <w:rPr>
                <w:rFonts w:ascii="Arial" w:eastAsia="Times New Roman" w:hAnsi="Arial" w:cs="Arial"/>
                <w:bCs/>
                <w:szCs w:val="24"/>
                <w:u w:val="single"/>
                <w:lang w:eastAsia="pt-BR"/>
              </w:rPr>
              <w:t>CATEGORIA ECONÔMICA</w:t>
            </w:r>
          </w:p>
        </w:tc>
      </w:tr>
      <w:tr w:rsidR="004D295E" w:rsidRPr="004D295E" w:rsidTr="004D295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3.3.90.30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Material de Consumo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30.000,00</w:t>
            </w:r>
          </w:p>
        </w:tc>
      </w:tr>
      <w:tr w:rsidR="004D295E" w:rsidRPr="004D295E" w:rsidTr="004D295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3.3.90.36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Outros Serviços de Terceiros Pessoa Física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225.000,00</w:t>
            </w:r>
          </w:p>
        </w:tc>
      </w:tr>
      <w:tr w:rsidR="004D295E" w:rsidRPr="004D295E" w:rsidTr="004D295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Outros Serviços de Terceiros Pessoa Jurídica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170.000,00</w:t>
            </w:r>
          </w:p>
        </w:tc>
      </w:tr>
      <w:tr w:rsidR="004D295E" w:rsidRPr="004D295E" w:rsidTr="00A3679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5E" w:rsidRPr="004D295E" w:rsidRDefault="004D295E" w:rsidP="004D29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4D295E">
              <w:rPr>
                <w:rFonts w:ascii="Arial" w:eastAsia="Times New Roman" w:hAnsi="Arial" w:cs="Arial"/>
                <w:szCs w:val="24"/>
                <w:lang w:eastAsia="pt-BR"/>
              </w:rPr>
              <w:t>04 – Recursos Próprios da Administração Indireta</w:t>
            </w:r>
          </w:p>
        </w:tc>
      </w:tr>
    </w:tbl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D295E">
        <w:rPr>
          <w:rFonts w:ascii="Arial" w:eastAsia="Times New Roman" w:hAnsi="Arial" w:cs="Arial"/>
          <w:szCs w:val="24"/>
          <w:lang w:eastAsia="pt-BR"/>
        </w:rPr>
        <w:tab/>
      </w:r>
      <w:r w:rsidRPr="004D295E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4D295E">
        <w:rPr>
          <w:rFonts w:ascii="Arial" w:eastAsia="Times New Roman" w:hAnsi="Arial" w:cs="Arial"/>
          <w:szCs w:val="24"/>
          <w:lang w:eastAsia="pt-BR"/>
        </w:rPr>
        <w:t>º  O</w:t>
      </w:r>
      <w:proofErr w:type="gramEnd"/>
      <w:r w:rsidRPr="004D295E">
        <w:rPr>
          <w:rFonts w:ascii="Arial" w:eastAsia="Times New Roman" w:hAnsi="Arial" w:cs="Arial"/>
          <w:szCs w:val="24"/>
          <w:lang w:eastAsia="pt-BR"/>
        </w:rPr>
        <w:t xml:space="preserve"> crédito autorizado no art. 1º desta lei será coberto com recursos orçamentários provenientes de excesso de arrecadação, apurado no presente exercício, no valor de R$ 425.000,00 (quatrocentos e vinte e cinco mil reais), através de repasses financeiros pela Prefeitura do Município de Araraquara.</w:t>
      </w:r>
    </w:p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D295E">
        <w:rPr>
          <w:rFonts w:ascii="Arial" w:eastAsia="Times New Roman" w:hAnsi="Arial" w:cs="Arial"/>
          <w:szCs w:val="24"/>
          <w:lang w:eastAsia="pt-BR"/>
        </w:rPr>
        <w:tab/>
      </w:r>
      <w:r w:rsidRPr="004D295E">
        <w:rPr>
          <w:rFonts w:ascii="Arial" w:eastAsia="Times New Roman" w:hAnsi="Arial" w:cs="Arial"/>
          <w:szCs w:val="24"/>
          <w:lang w:eastAsia="pt-BR"/>
        </w:rPr>
        <w:tab/>
        <w:t>Art. 3</w:t>
      </w:r>
      <w:proofErr w:type="gramStart"/>
      <w:r w:rsidRPr="004D295E">
        <w:rPr>
          <w:rFonts w:ascii="Arial" w:eastAsia="Times New Roman" w:hAnsi="Arial" w:cs="Arial"/>
          <w:szCs w:val="24"/>
          <w:lang w:eastAsia="pt-BR"/>
        </w:rPr>
        <w:t>º  Fica</w:t>
      </w:r>
      <w:proofErr w:type="gramEnd"/>
      <w:r w:rsidRPr="004D295E">
        <w:rPr>
          <w:rFonts w:ascii="Arial" w:eastAsia="Times New Roman" w:hAnsi="Arial" w:cs="Arial"/>
          <w:szCs w:val="24"/>
          <w:lang w:eastAsia="pt-BR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4D295E" w:rsidRPr="004D295E" w:rsidRDefault="004D295E" w:rsidP="004D295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D295E">
        <w:rPr>
          <w:rFonts w:ascii="Arial" w:eastAsia="Times New Roman" w:hAnsi="Arial" w:cs="Arial"/>
          <w:szCs w:val="24"/>
          <w:lang w:eastAsia="pt-BR"/>
        </w:rPr>
        <w:tab/>
      </w:r>
      <w:r w:rsidRPr="004D295E">
        <w:rPr>
          <w:rFonts w:ascii="Arial" w:eastAsia="Times New Roman" w:hAnsi="Arial" w:cs="Arial"/>
          <w:szCs w:val="24"/>
          <w:lang w:eastAsia="pt-BR"/>
        </w:rPr>
        <w:tab/>
        <w:t>Art. 4</w:t>
      </w:r>
      <w:proofErr w:type="gramStart"/>
      <w:r w:rsidRPr="004D295E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4D295E">
        <w:rPr>
          <w:rFonts w:ascii="Arial" w:eastAsia="Times New Roman" w:hAnsi="Arial" w:cs="Arial"/>
          <w:szCs w:val="24"/>
          <w:lang w:eastAsia="pt-BR"/>
        </w:rPr>
        <w:t xml:space="preserve"> lei entra em vigor na data de sua publicação.</w:t>
      </w:r>
    </w:p>
    <w:p w:rsidR="009C5A22" w:rsidRPr="004D295E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7"/>
          <w:szCs w:val="7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4D295E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7"/>
          <w:szCs w:val="7"/>
          <w:lang w:eastAsia="pt-BR"/>
        </w:rPr>
      </w:pPr>
    </w:p>
    <w:p w:rsidR="00E15754" w:rsidRPr="004D295E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7"/>
          <w:szCs w:val="7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4D295E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7"/>
          <w:szCs w:val="7"/>
          <w:lang w:eastAsia="pt-BR"/>
        </w:rPr>
      </w:pPr>
    </w:p>
    <w:p w:rsidR="00E15754" w:rsidRPr="004D295E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7"/>
          <w:szCs w:val="7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70C2"/>
    <w:rsid w:val="004D295E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D3C8-AAFE-446E-A8CA-CE9E1148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</cp:revision>
  <cp:lastPrinted>2018-06-08T17:01:00Z</cp:lastPrinted>
  <dcterms:created xsi:type="dcterms:W3CDTF">2018-06-19T17:03:00Z</dcterms:created>
  <dcterms:modified xsi:type="dcterms:W3CDTF">2019-10-15T19:00:00Z</dcterms:modified>
</cp:coreProperties>
</file>