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AO </w:t>
      </w:r>
      <w:r w:rsidR="00BF23F2">
        <w:rPr>
          <w:rFonts w:asciiTheme="minorHAnsi" w:hAnsiTheme="minorHAnsi" w:cstheme="minorHAnsi"/>
          <w:b/>
          <w:sz w:val="32"/>
          <w:szCs w:val="32"/>
        </w:rPr>
        <w:t xml:space="preserve">SUBSTITUTIVO AO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PROJETO DE LEI </w:t>
      </w:r>
      <w:r w:rsidR="00554451">
        <w:rPr>
          <w:rFonts w:asciiTheme="minorHAnsi" w:hAnsiTheme="minorHAnsi" w:cstheme="minorHAnsi"/>
          <w:b/>
          <w:sz w:val="32"/>
          <w:szCs w:val="32"/>
        </w:rPr>
        <w:t xml:space="preserve">COMPLEMENTAR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Nº </w:t>
      </w:r>
      <w:r w:rsidR="00554451">
        <w:rPr>
          <w:rFonts w:asciiTheme="minorHAnsi" w:hAnsiTheme="minorHAnsi" w:cstheme="minorHAnsi"/>
          <w:b/>
          <w:sz w:val="32"/>
          <w:szCs w:val="32"/>
        </w:rPr>
        <w:t>015</w:t>
      </w:r>
      <w:r w:rsidR="00C40948">
        <w:rPr>
          <w:rFonts w:asciiTheme="minorHAnsi" w:hAnsiTheme="minorHAnsi" w:cstheme="minorHAnsi"/>
          <w:b/>
          <w:sz w:val="32"/>
          <w:szCs w:val="32"/>
        </w:rPr>
        <w:t>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4C94" w:rsidRPr="00C40948" w:rsidRDefault="00C40948" w:rsidP="00C40948">
      <w:pPr>
        <w:tabs>
          <w:tab w:val="left" w:pos="709"/>
          <w:tab w:val="left" w:pos="1418"/>
          <w:tab w:val="left" w:pos="2127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BF23F2">
        <w:rPr>
          <w:rFonts w:asciiTheme="minorHAnsi" w:hAnsiTheme="minorHAnsi" w:cstheme="minorHAnsi"/>
          <w:szCs w:val="24"/>
        </w:rPr>
        <w:t>Renumere-se o art. 155 constante como uma das alterações previstas no art. 1º do Substitutivo ao Projeto de Lei Complementar nº 015/2019 como art. 155-A, mantendo-se sua redação. E o art. 2º da referida proposição passa a contar com a seguinte redação:</w:t>
      </w:r>
    </w:p>
    <w:p w:rsidR="00EF17F5" w:rsidRPr="00C40948" w:rsidRDefault="00EF17F5" w:rsidP="00EF17F5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F23F2" w:rsidRPr="00BF23F2" w:rsidRDefault="00EF17F5" w:rsidP="00BF23F2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>“</w:t>
      </w:r>
      <w:r w:rsidR="00BF23F2" w:rsidRPr="00BF23F2">
        <w:rPr>
          <w:rFonts w:asciiTheme="minorHAnsi" w:hAnsiTheme="minorHAnsi" w:cstheme="minorHAnsi"/>
          <w:szCs w:val="24"/>
        </w:rPr>
        <w:t>Art. 2</w:t>
      </w:r>
      <w:proofErr w:type="gramStart"/>
      <w:r w:rsidR="00BF23F2" w:rsidRPr="00BF23F2">
        <w:rPr>
          <w:rFonts w:asciiTheme="minorHAnsi" w:hAnsiTheme="minorHAnsi" w:cstheme="minorHAnsi"/>
          <w:szCs w:val="24"/>
        </w:rPr>
        <w:t>º  Ficam</w:t>
      </w:r>
      <w:proofErr w:type="gramEnd"/>
      <w:r w:rsidR="00BF23F2" w:rsidRPr="00BF23F2">
        <w:rPr>
          <w:rFonts w:asciiTheme="minorHAnsi" w:hAnsiTheme="minorHAnsi" w:cstheme="minorHAnsi"/>
          <w:szCs w:val="24"/>
        </w:rPr>
        <w:t xml:space="preserve"> revogados da Lei Complementar nº 18, de 1997:</w:t>
      </w:r>
    </w:p>
    <w:p w:rsidR="00BF23F2" w:rsidRDefault="00BF23F2" w:rsidP="00BF23F2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BF23F2">
        <w:rPr>
          <w:rFonts w:asciiTheme="minorHAnsi" w:hAnsiTheme="minorHAnsi" w:cstheme="minorHAnsi"/>
          <w:szCs w:val="24"/>
        </w:rPr>
        <w:t>I –</w:t>
      </w:r>
      <w:r>
        <w:rPr>
          <w:rFonts w:asciiTheme="minorHAnsi" w:hAnsiTheme="minorHAnsi" w:cstheme="minorHAnsi"/>
          <w:szCs w:val="24"/>
        </w:rPr>
        <w:t xml:space="preserve"> o parágrafo único do art. 12;</w:t>
      </w:r>
    </w:p>
    <w:p w:rsidR="00BF23F2" w:rsidRPr="00BF23F2" w:rsidRDefault="00BF23F2" w:rsidP="00BF23F2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BF23F2">
        <w:rPr>
          <w:rFonts w:asciiTheme="minorHAnsi" w:hAnsiTheme="minorHAnsi" w:cstheme="minorHAnsi"/>
          <w:szCs w:val="24"/>
        </w:rPr>
        <w:t>I</w:t>
      </w:r>
      <w:r w:rsidR="00EE75F5">
        <w:rPr>
          <w:rFonts w:asciiTheme="minorHAnsi" w:hAnsiTheme="minorHAnsi" w:cstheme="minorHAnsi"/>
          <w:szCs w:val="24"/>
        </w:rPr>
        <w:t>I</w:t>
      </w:r>
      <w:bookmarkStart w:id="0" w:name="_GoBack"/>
      <w:bookmarkEnd w:id="0"/>
      <w:r w:rsidRPr="00BF23F2">
        <w:rPr>
          <w:rFonts w:asciiTheme="minorHAnsi" w:hAnsiTheme="minorHAnsi" w:cstheme="minorHAnsi"/>
          <w:szCs w:val="24"/>
        </w:rPr>
        <w:t xml:space="preserve"> – o parágrafo único do art. 1</w:t>
      </w:r>
      <w:r>
        <w:rPr>
          <w:rFonts w:asciiTheme="minorHAnsi" w:hAnsiTheme="minorHAnsi" w:cstheme="minorHAnsi"/>
          <w:szCs w:val="24"/>
        </w:rPr>
        <w:t>16</w:t>
      </w:r>
      <w:r w:rsidRPr="00BF23F2">
        <w:rPr>
          <w:rFonts w:asciiTheme="minorHAnsi" w:hAnsiTheme="minorHAnsi" w:cstheme="minorHAnsi"/>
          <w:szCs w:val="24"/>
        </w:rPr>
        <w:t>;</w:t>
      </w:r>
    </w:p>
    <w:p w:rsidR="00BF23F2" w:rsidRDefault="00BF23F2" w:rsidP="00BF23F2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III – o § 2º do art. 153; e</w:t>
      </w:r>
    </w:p>
    <w:p w:rsidR="00C40948" w:rsidRPr="00C40948" w:rsidRDefault="00BF23F2" w:rsidP="00BF23F2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IV – o art. 155.</w:t>
      </w:r>
      <w:r w:rsidR="00C40948">
        <w:rPr>
          <w:rFonts w:asciiTheme="minorHAnsi" w:hAnsiTheme="minorHAnsi" w:cstheme="minorHAnsi"/>
          <w:szCs w:val="24"/>
        </w:rPr>
        <w:t>”</w:t>
      </w:r>
    </w:p>
    <w:p w:rsid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</w:p>
    <w:p w:rsidR="00BA56CA" w:rsidRPr="00C40948" w:rsidRDefault="00024C14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Paulo Landim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Presidente da CJLR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  <w:r w:rsidR="00C40948">
        <w:rPr>
          <w:rFonts w:asciiTheme="minorHAnsi" w:hAnsiTheme="minorHAnsi" w:cstheme="minorHAnsi"/>
          <w:b/>
          <w:szCs w:val="24"/>
        </w:rPr>
        <w:tab/>
      </w:r>
      <w:r w:rsidR="00C40948">
        <w:rPr>
          <w:rFonts w:asciiTheme="minorHAnsi" w:hAnsiTheme="minorHAnsi" w:cstheme="minorHAnsi"/>
          <w:b/>
          <w:szCs w:val="24"/>
        </w:rPr>
        <w:tab/>
      </w:r>
      <w:r w:rsidRPr="00C40948">
        <w:rPr>
          <w:rFonts w:asciiTheme="minorHAnsi" w:hAnsiTheme="minorHAnsi" w:cstheme="minorHAnsi"/>
          <w:b/>
          <w:szCs w:val="24"/>
        </w:rPr>
        <w:t xml:space="preserve"> ______________________________</w:t>
      </w:r>
    </w:p>
    <w:p w:rsidR="00BA56CA" w:rsidRPr="00C40948" w:rsidRDefault="00024C14" w:rsidP="00024C14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 xml:space="preserve">                   José Carlos Porsani                                                           </w:t>
      </w:r>
      <w:r w:rsidR="00C40948">
        <w:rPr>
          <w:rFonts w:asciiTheme="minorHAnsi" w:hAnsiTheme="minorHAnsi" w:cstheme="minorHAnsi"/>
          <w:b/>
          <w:szCs w:val="24"/>
        </w:rPr>
        <w:t xml:space="preserve">      </w:t>
      </w:r>
      <w:r w:rsidRPr="00C40948">
        <w:rPr>
          <w:rFonts w:asciiTheme="minorHAnsi" w:hAnsiTheme="minorHAnsi" w:cstheme="minorHAnsi"/>
          <w:b/>
          <w:szCs w:val="24"/>
        </w:rPr>
        <w:t>Lucas Grecco</w:t>
      </w: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sectPr w:rsidR="00BA56CA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E9" w:rsidRDefault="001135E9" w:rsidP="00126850">
      <w:pPr>
        <w:spacing w:line="240" w:lineRule="auto"/>
      </w:pPr>
      <w:r>
        <w:separator/>
      </w:r>
    </w:p>
  </w:endnote>
  <w:endnote w:type="continuationSeparator" w:id="0">
    <w:p w:rsidR="001135E9" w:rsidRDefault="001135E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E9" w:rsidRDefault="001135E9" w:rsidP="00126850">
      <w:pPr>
        <w:spacing w:line="240" w:lineRule="auto"/>
      </w:pPr>
      <w:r>
        <w:separator/>
      </w:r>
    </w:p>
  </w:footnote>
  <w:footnote w:type="continuationSeparator" w:id="0">
    <w:p w:rsidR="001135E9" w:rsidRDefault="001135E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6A33"/>
    <w:rsid w:val="00103D27"/>
    <w:rsid w:val="00110688"/>
    <w:rsid w:val="001108EC"/>
    <w:rsid w:val="00112AE8"/>
    <w:rsid w:val="001135E9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C94"/>
    <w:rsid w:val="00437607"/>
    <w:rsid w:val="00452481"/>
    <w:rsid w:val="00457314"/>
    <w:rsid w:val="00467A4B"/>
    <w:rsid w:val="0048193E"/>
    <w:rsid w:val="00487FA6"/>
    <w:rsid w:val="004B76A2"/>
    <w:rsid w:val="004C0464"/>
    <w:rsid w:val="004C04C8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4451"/>
    <w:rsid w:val="005574D6"/>
    <w:rsid w:val="00560F38"/>
    <w:rsid w:val="00563D96"/>
    <w:rsid w:val="005664DE"/>
    <w:rsid w:val="005676EF"/>
    <w:rsid w:val="00581D7A"/>
    <w:rsid w:val="005932FD"/>
    <w:rsid w:val="00593A59"/>
    <w:rsid w:val="00593AB9"/>
    <w:rsid w:val="00597EFC"/>
    <w:rsid w:val="005A1737"/>
    <w:rsid w:val="005A44AF"/>
    <w:rsid w:val="005A48D1"/>
    <w:rsid w:val="005A55EA"/>
    <w:rsid w:val="005A5C82"/>
    <w:rsid w:val="005A65EA"/>
    <w:rsid w:val="005B5141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333"/>
    <w:rsid w:val="00635F14"/>
    <w:rsid w:val="00642028"/>
    <w:rsid w:val="00646022"/>
    <w:rsid w:val="006578A9"/>
    <w:rsid w:val="0066306B"/>
    <w:rsid w:val="00663FFB"/>
    <w:rsid w:val="00672B7C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17659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B4EDA"/>
    <w:rsid w:val="007C1AD1"/>
    <w:rsid w:val="007D3E59"/>
    <w:rsid w:val="007D7A18"/>
    <w:rsid w:val="0080024E"/>
    <w:rsid w:val="00801A34"/>
    <w:rsid w:val="00807F5B"/>
    <w:rsid w:val="00814391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3C8E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BF23F2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36C8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B5322"/>
    <w:rsid w:val="00EC46BF"/>
    <w:rsid w:val="00ED2CBE"/>
    <w:rsid w:val="00ED45DD"/>
    <w:rsid w:val="00ED5E38"/>
    <w:rsid w:val="00EE00AF"/>
    <w:rsid w:val="00EE1BB2"/>
    <w:rsid w:val="00EE2728"/>
    <w:rsid w:val="00EE75F5"/>
    <w:rsid w:val="00EF17F5"/>
    <w:rsid w:val="00EF2B79"/>
    <w:rsid w:val="00EF68B7"/>
    <w:rsid w:val="00F04CA2"/>
    <w:rsid w:val="00F21F8B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95E2-0E8D-41B8-A899-206EA3D8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48</cp:revision>
  <cp:lastPrinted>2018-08-28T16:46:00Z</cp:lastPrinted>
  <dcterms:created xsi:type="dcterms:W3CDTF">2019-05-28T20:38:00Z</dcterms:created>
  <dcterms:modified xsi:type="dcterms:W3CDTF">2019-10-14T14:19:00Z</dcterms:modified>
</cp:coreProperties>
</file>