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8540D6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88854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6D3A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32D14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07176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11E8A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6F6ED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232C1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C601C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B9926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B0877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8AD29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E2E7E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7A44A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65A64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631C21">
        <w:rPr>
          <w:rFonts w:ascii="Calibri" w:eastAsia="Arial Unicode MS" w:hAnsi="Calibri" w:cs="Calibri"/>
          <w:b/>
          <w:sz w:val="24"/>
          <w:szCs w:val="24"/>
        </w:rPr>
        <w:t>3</w:t>
      </w:r>
      <w:r w:rsidR="003979C1">
        <w:rPr>
          <w:rFonts w:ascii="Calibri" w:eastAsia="Arial Unicode MS" w:hAnsi="Calibri" w:cs="Calibri"/>
          <w:b/>
          <w:sz w:val="24"/>
          <w:szCs w:val="24"/>
        </w:rPr>
        <w:t>17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F60424">
        <w:rPr>
          <w:rFonts w:ascii="Calibri" w:eastAsia="Arial Unicode MS" w:hAnsi="Calibri" w:cs="Calibri"/>
          <w:sz w:val="24"/>
          <w:szCs w:val="24"/>
        </w:rPr>
        <w:t xml:space="preserve"> 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>
        <w:rPr>
          <w:rFonts w:ascii="Calibri" w:eastAsia="Arial Unicode MS" w:hAnsi="Calibri" w:cs="Calibri"/>
          <w:sz w:val="24"/>
          <w:szCs w:val="24"/>
        </w:rPr>
        <w:t>10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31C21">
        <w:rPr>
          <w:rFonts w:ascii="Calibri" w:eastAsia="Arial Unicode MS" w:hAnsi="Calibri" w:cs="Calibri"/>
          <w:sz w:val="24"/>
          <w:szCs w:val="24"/>
        </w:rPr>
        <w:t>outu</w:t>
      </w:r>
      <w:r w:rsidR="00F60424">
        <w:rPr>
          <w:rFonts w:ascii="Calibri" w:eastAsia="Arial Unicode MS" w:hAnsi="Calibri" w:cs="Calibri"/>
          <w:sz w:val="24"/>
          <w:szCs w:val="24"/>
        </w:rPr>
        <w:t>bro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Pr="005815BA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94347">
        <w:rPr>
          <w:rFonts w:ascii="Calibri" w:hAnsi="Calibri" w:cs="Calibri"/>
          <w:bCs/>
          <w:spacing w:val="2"/>
          <w:sz w:val="24"/>
          <w:szCs w:val="24"/>
        </w:rPr>
        <w:t xml:space="preserve">Suplementar </w:t>
      </w:r>
      <w:r w:rsidR="00453FB4">
        <w:rPr>
          <w:rFonts w:ascii="Calibri" w:hAnsi="Calibri" w:cs="Calibri"/>
          <w:bCs/>
          <w:spacing w:val="2"/>
          <w:sz w:val="24"/>
          <w:szCs w:val="24"/>
        </w:rPr>
        <w:t xml:space="preserve">no </w:t>
      </w:r>
      <w:r w:rsidR="00453FB4">
        <w:rPr>
          <w:rFonts w:ascii="Calibri" w:hAnsi="Calibri" w:cs="Calibri"/>
          <w:bCs/>
          <w:sz w:val="24"/>
          <w:szCs w:val="24"/>
        </w:rPr>
        <w:t>Departamento Autônomo de Água e Esgotos de Araraquara (DAAE)</w:t>
      </w:r>
      <w:r w:rsidR="00342F25" w:rsidRPr="0004407A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5815BA" w:rsidRPr="00842071">
        <w:rPr>
          <w:rFonts w:ascii="Calibri" w:hAnsi="Calibri" w:cs="Calibri"/>
          <w:sz w:val="24"/>
          <w:szCs w:val="24"/>
        </w:rPr>
        <w:t xml:space="preserve">no valor de </w:t>
      </w:r>
      <w:r w:rsidR="00194347">
        <w:rPr>
          <w:rFonts w:ascii="Calibri" w:hAnsi="Calibri" w:cs="Calibri"/>
          <w:sz w:val="24"/>
          <w:szCs w:val="24"/>
        </w:rPr>
        <w:t xml:space="preserve">até </w:t>
      </w:r>
      <w:r w:rsidR="00194347" w:rsidRPr="00194347">
        <w:rPr>
          <w:rFonts w:ascii="Calibri" w:hAnsi="Calibri" w:cs="Calibri"/>
          <w:bCs/>
          <w:sz w:val="24"/>
          <w:szCs w:val="24"/>
        </w:rPr>
        <w:t>R$</w:t>
      </w:r>
      <w:r w:rsidR="00194347">
        <w:rPr>
          <w:rFonts w:ascii="Calibri" w:hAnsi="Calibri" w:cs="Calibri"/>
          <w:bCs/>
          <w:sz w:val="24"/>
          <w:szCs w:val="24"/>
        </w:rPr>
        <w:t xml:space="preserve"> </w:t>
      </w:r>
      <w:r w:rsidR="00194347" w:rsidRPr="00194347">
        <w:rPr>
          <w:rFonts w:ascii="Calibri" w:hAnsi="Calibri" w:cs="Calibri"/>
          <w:bCs/>
          <w:sz w:val="24"/>
          <w:szCs w:val="24"/>
        </w:rPr>
        <w:t>4.625.000,00 (</w:t>
      </w:r>
      <w:r w:rsidR="00194347">
        <w:rPr>
          <w:rFonts w:ascii="Calibri" w:hAnsi="Calibri" w:cs="Calibri"/>
          <w:bCs/>
          <w:sz w:val="24"/>
          <w:szCs w:val="24"/>
        </w:rPr>
        <w:t>q</w:t>
      </w:r>
      <w:r w:rsidR="00194347" w:rsidRPr="00194347">
        <w:rPr>
          <w:rFonts w:ascii="Calibri" w:hAnsi="Calibri" w:cs="Calibri"/>
          <w:bCs/>
          <w:sz w:val="24"/>
          <w:szCs w:val="24"/>
        </w:rPr>
        <w:t xml:space="preserve">uatro </w:t>
      </w:r>
      <w:r w:rsidR="00194347">
        <w:rPr>
          <w:rFonts w:ascii="Calibri" w:hAnsi="Calibri" w:cs="Calibri"/>
          <w:bCs/>
          <w:sz w:val="24"/>
          <w:szCs w:val="24"/>
        </w:rPr>
        <w:t>m</w:t>
      </w:r>
      <w:r w:rsidR="00194347" w:rsidRPr="00194347">
        <w:rPr>
          <w:rFonts w:ascii="Calibri" w:hAnsi="Calibri" w:cs="Calibri"/>
          <w:bCs/>
          <w:sz w:val="24"/>
          <w:szCs w:val="24"/>
        </w:rPr>
        <w:t xml:space="preserve">ilhões, </w:t>
      </w:r>
      <w:r w:rsidR="00194347">
        <w:rPr>
          <w:rFonts w:ascii="Calibri" w:hAnsi="Calibri" w:cs="Calibri"/>
          <w:bCs/>
          <w:sz w:val="24"/>
          <w:szCs w:val="24"/>
        </w:rPr>
        <w:t>s</w:t>
      </w:r>
      <w:r w:rsidR="00194347" w:rsidRPr="00194347">
        <w:rPr>
          <w:rFonts w:ascii="Calibri" w:hAnsi="Calibri" w:cs="Calibri"/>
          <w:bCs/>
          <w:sz w:val="24"/>
          <w:szCs w:val="24"/>
        </w:rPr>
        <w:t xml:space="preserve">eiscentos e </w:t>
      </w:r>
      <w:r w:rsidR="00194347">
        <w:rPr>
          <w:rFonts w:ascii="Calibri" w:hAnsi="Calibri" w:cs="Calibri"/>
          <w:bCs/>
          <w:sz w:val="24"/>
          <w:szCs w:val="24"/>
        </w:rPr>
        <w:t>v</w:t>
      </w:r>
      <w:r w:rsidR="00194347" w:rsidRPr="00194347">
        <w:rPr>
          <w:rFonts w:ascii="Calibri" w:hAnsi="Calibri" w:cs="Calibri"/>
          <w:bCs/>
          <w:sz w:val="24"/>
          <w:szCs w:val="24"/>
        </w:rPr>
        <w:t xml:space="preserve">inte e </w:t>
      </w:r>
      <w:r w:rsidR="00194347">
        <w:rPr>
          <w:rFonts w:ascii="Calibri" w:hAnsi="Calibri" w:cs="Calibri"/>
          <w:bCs/>
          <w:sz w:val="24"/>
          <w:szCs w:val="24"/>
        </w:rPr>
        <w:t>c</w:t>
      </w:r>
      <w:r w:rsidR="00194347" w:rsidRPr="00194347">
        <w:rPr>
          <w:rFonts w:ascii="Calibri" w:hAnsi="Calibri" w:cs="Calibri"/>
          <w:bCs/>
          <w:sz w:val="24"/>
          <w:szCs w:val="24"/>
        </w:rPr>
        <w:t xml:space="preserve">inco </w:t>
      </w:r>
      <w:r w:rsidR="00194347">
        <w:rPr>
          <w:rFonts w:ascii="Calibri" w:hAnsi="Calibri" w:cs="Calibri"/>
          <w:bCs/>
          <w:sz w:val="24"/>
          <w:szCs w:val="24"/>
        </w:rPr>
        <w:t>m</w:t>
      </w:r>
      <w:r w:rsidR="00194347" w:rsidRPr="00194347">
        <w:rPr>
          <w:rFonts w:ascii="Calibri" w:hAnsi="Calibri" w:cs="Calibri"/>
          <w:bCs/>
          <w:sz w:val="24"/>
          <w:szCs w:val="24"/>
        </w:rPr>
        <w:t xml:space="preserve">il </w:t>
      </w:r>
      <w:r w:rsidR="00194347">
        <w:rPr>
          <w:rFonts w:ascii="Calibri" w:hAnsi="Calibri" w:cs="Calibri"/>
          <w:bCs/>
          <w:sz w:val="24"/>
          <w:szCs w:val="24"/>
        </w:rPr>
        <w:t>r</w:t>
      </w:r>
      <w:r w:rsidR="00194347" w:rsidRPr="00194347">
        <w:rPr>
          <w:rFonts w:ascii="Calibri" w:hAnsi="Calibri" w:cs="Calibri"/>
          <w:bCs/>
          <w:sz w:val="24"/>
          <w:szCs w:val="24"/>
        </w:rPr>
        <w:t>eais)</w:t>
      </w:r>
      <w:r w:rsidR="00036C95" w:rsidRPr="005815BA">
        <w:rPr>
          <w:rFonts w:ascii="Calibri" w:hAnsi="Calibri" w:cs="Calibri"/>
          <w:bCs/>
          <w:spacing w:val="2"/>
          <w:sz w:val="24"/>
          <w:szCs w:val="24"/>
        </w:rPr>
        <w:t>, e dá outras providências.</w:t>
      </w:r>
    </w:p>
    <w:p w:rsidR="00E81F12" w:rsidRPr="00E81F12" w:rsidRDefault="00036C95" w:rsidP="00E81F12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5815BA">
        <w:rPr>
          <w:rFonts w:ascii="Calibri" w:hAnsi="Calibri"/>
          <w:sz w:val="24"/>
          <w:szCs w:val="24"/>
        </w:rPr>
        <w:t xml:space="preserve">Em específico, a abertura do crédito ora proposta se faz necessária </w:t>
      </w:r>
      <w:r w:rsidR="00E81F12" w:rsidRPr="00E81F12">
        <w:rPr>
          <w:rFonts w:ascii="Calibri" w:hAnsi="Calibri"/>
          <w:sz w:val="24"/>
          <w:szCs w:val="24"/>
        </w:rPr>
        <w:t>para o atendimento das seguintes despesas:</w:t>
      </w:r>
    </w:p>
    <w:p w:rsidR="00E81F12" w:rsidRDefault="00E81F12" w:rsidP="00E81F12">
      <w:pPr>
        <w:pStyle w:val="PargrafodaLista"/>
        <w:numPr>
          <w:ilvl w:val="0"/>
          <w:numId w:val="6"/>
        </w:numPr>
        <w:spacing w:before="120" w:after="120" w:line="360" w:lineRule="auto"/>
        <w:ind w:left="0" w:firstLine="284"/>
        <w:jc w:val="both"/>
        <w:rPr>
          <w:rFonts w:ascii="Calibri" w:hAnsi="Calibri"/>
          <w:sz w:val="24"/>
          <w:szCs w:val="24"/>
        </w:rPr>
      </w:pPr>
      <w:r w:rsidRPr="00E81F12">
        <w:rPr>
          <w:rFonts w:ascii="Calibri" w:hAnsi="Calibri"/>
          <w:sz w:val="24"/>
          <w:szCs w:val="24"/>
        </w:rPr>
        <w:t>R$ 4.380.000,00 (quatro milhões, trezentos e oitenta mil reais) para reforço da dotação de serviços de terceiros destinada às despesas com energia elétrica até o final do exercício;</w:t>
      </w:r>
    </w:p>
    <w:p w:rsidR="00E81F12" w:rsidRPr="00E81F12" w:rsidRDefault="00E81F12" w:rsidP="00E81F12">
      <w:pPr>
        <w:pStyle w:val="PargrafodaLista"/>
        <w:numPr>
          <w:ilvl w:val="0"/>
          <w:numId w:val="6"/>
        </w:numPr>
        <w:spacing w:before="120" w:after="120" w:line="360" w:lineRule="auto"/>
        <w:ind w:left="0" w:firstLine="284"/>
        <w:jc w:val="both"/>
        <w:rPr>
          <w:rFonts w:ascii="Calibri" w:hAnsi="Calibri"/>
          <w:sz w:val="24"/>
          <w:szCs w:val="24"/>
        </w:rPr>
      </w:pPr>
      <w:r w:rsidRPr="00E81F12">
        <w:rPr>
          <w:rFonts w:ascii="Calibri" w:hAnsi="Calibri"/>
          <w:sz w:val="24"/>
          <w:szCs w:val="24"/>
        </w:rPr>
        <w:t>R$ 200.000,00 (duzentos mil reais) para reforço da dotação destinada ao pagamento de servidores cedidos pela Prefeitura ao DAAE;</w:t>
      </w:r>
    </w:p>
    <w:p w:rsidR="00E81F12" w:rsidRDefault="00E81F12" w:rsidP="00E81F12">
      <w:pPr>
        <w:pStyle w:val="PargrafodaLista"/>
        <w:numPr>
          <w:ilvl w:val="0"/>
          <w:numId w:val="6"/>
        </w:numPr>
        <w:spacing w:before="120" w:after="120" w:line="360" w:lineRule="auto"/>
        <w:ind w:left="0" w:firstLine="284"/>
        <w:jc w:val="both"/>
        <w:rPr>
          <w:rFonts w:ascii="Calibri" w:hAnsi="Calibri"/>
          <w:sz w:val="24"/>
          <w:szCs w:val="24"/>
        </w:rPr>
      </w:pPr>
      <w:r w:rsidRPr="00E81F12">
        <w:rPr>
          <w:rFonts w:ascii="Calibri" w:hAnsi="Calibri"/>
          <w:sz w:val="24"/>
          <w:szCs w:val="24"/>
        </w:rPr>
        <w:t>R$ 25.000,00 (vinte e cinco mil reais) para reforço da dotação destinada aos serviços de pavimentação (tapa-buraco) decorrentes de serviços realizados pelo DAAE;</w:t>
      </w:r>
    </w:p>
    <w:p w:rsidR="00E81F12" w:rsidRPr="00E81F12" w:rsidRDefault="00E81F12" w:rsidP="00E81F12">
      <w:pPr>
        <w:pStyle w:val="PargrafodaLista"/>
        <w:numPr>
          <w:ilvl w:val="0"/>
          <w:numId w:val="6"/>
        </w:numPr>
        <w:spacing w:before="120" w:after="120" w:line="360" w:lineRule="auto"/>
        <w:ind w:left="0" w:firstLine="284"/>
        <w:jc w:val="both"/>
        <w:rPr>
          <w:rFonts w:ascii="Calibri" w:hAnsi="Calibri"/>
          <w:sz w:val="24"/>
          <w:szCs w:val="24"/>
        </w:rPr>
      </w:pPr>
      <w:r w:rsidRPr="00E81F12">
        <w:rPr>
          <w:rFonts w:ascii="Calibri" w:hAnsi="Calibri"/>
          <w:sz w:val="24"/>
          <w:szCs w:val="24"/>
        </w:rPr>
        <w:t>R$ 20.000,00 (vinte mil reais) para reforço da dotação destinada ao pagamento de sentenças judiciais de pequeno valor.</w:t>
      </w:r>
    </w:p>
    <w:p w:rsidR="00CB4975" w:rsidRDefault="00E81F12" w:rsidP="00E81F12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E81F12">
        <w:rPr>
          <w:rFonts w:ascii="Calibri" w:hAnsi="Calibri"/>
          <w:sz w:val="24"/>
          <w:szCs w:val="24"/>
        </w:rPr>
        <w:t xml:space="preserve">Os recursos necessários para abertura do crédito serão provenientes de anulações parciais de dotações que não serão utilizadas, sendo R$ 1.222.000,00 </w:t>
      </w:r>
      <w:r w:rsidR="00CB4975">
        <w:rPr>
          <w:rFonts w:ascii="Calibri" w:hAnsi="Calibri"/>
          <w:sz w:val="24"/>
          <w:szCs w:val="24"/>
        </w:rPr>
        <w:t xml:space="preserve">(um milhão, duzentos e vinte e dois mil) </w:t>
      </w:r>
      <w:r w:rsidRPr="00E81F12">
        <w:rPr>
          <w:rFonts w:ascii="Calibri" w:hAnsi="Calibri"/>
          <w:sz w:val="24"/>
          <w:szCs w:val="24"/>
        </w:rPr>
        <w:t xml:space="preserve">de pessoal e encargos e R$ 3.403.000,00 </w:t>
      </w:r>
      <w:r w:rsidR="00CB4975">
        <w:rPr>
          <w:rFonts w:ascii="Calibri" w:hAnsi="Calibri"/>
          <w:sz w:val="24"/>
          <w:szCs w:val="24"/>
        </w:rPr>
        <w:t xml:space="preserve">(três milhões, quatrocentos e três mil) </w:t>
      </w:r>
      <w:r w:rsidRPr="00E81F12">
        <w:rPr>
          <w:rFonts w:ascii="Calibri" w:hAnsi="Calibri"/>
          <w:sz w:val="24"/>
          <w:szCs w:val="24"/>
        </w:rPr>
        <w:t>de anulações parciais de diversas dotações com saldos que não serão utilizados em função de economias em licitações e em serviços contratados.</w:t>
      </w:r>
    </w:p>
    <w:p w:rsidR="00CB4975" w:rsidRDefault="00275F8F" w:rsidP="00E81F12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53FB4">
        <w:rPr>
          <w:rFonts w:ascii="Calibri" w:hAnsi="Calibri" w:cs="Calibri"/>
          <w:sz w:val="24"/>
          <w:szCs w:val="24"/>
        </w:rPr>
        <w:lastRenderedPageBreak/>
        <w:t xml:space="preserve">Assim, tendo em vista a finalidade a que o Projeto de Lei se destinará, entendemos estar plenamente justificada a </w:t>
      </w:r>
      <w:r w:rsidR="00B51771" w:rsidRPr="00453FB4">
        <w:rPr>
          <w:rFonts w:ascii="Calibri" w:hAnsi="Calibri" w:cs="Calibri"/>
          <w:sz w:val="24"/>
          <w:szCs w:val="24"/>
        </w:rPr>
        <w:t xml:space="preserve">presente </w:t>
      </w:r>
      <w:r w:rsidRPr="00453FB4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453FB4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E81F12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53FB4">
        <w:rPr>
          <w:rFonts w:ascii="Calibri" w:hAnsi="Calibri" w:cs="Calibri"/>
          <w:sz w:val="24"/>
          <w:szCs w:val="24"/>
        </w:rPr>
        <w:t>Por julgarmos esta propositura como medida de urgência, solicitamos seja o presente Projeto</w:t>
      </w:r>
      <w:r w:rsidRPr="00B51771">
        <w:rPr>
          <w:rFonts w:ascii="Calibri" w:hAnsi="Calibri" w:cs="Calibri"/>
          <w:sz w:val="24"/>
          <w:szCs w:val="24"/>
        </w:rPr>
        <w:t xml:space="preserve">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194347">
        <w:rPr>
          <w:rFonts w:ascii="Calibri" w:hAnsi="Calibri" w:cs="Calibri"/>
          <w:sz w:val="24"/>
          <w:szCs w:val="24"/>
        </w:rPr>
        <w:t xml:space="preserve">Suplementar </w:t>
      </w:r>
      <w:r w:rsidR="00453FB4">
        <w:rPr>
          <w:rFonts w:ascii="Calibri" w:hAnsi="Calibri" w:cs="Calibri"/>
          <w:sz w:val="24"/>
          <w:szCs w:val="24"/>
        </w:rPr>
        <w:t>no</w:t>
      </w:r>
      <w:r w:rsidR="00342F25">
        <w:rPr>
          <w:rFonts w:ascii="Calibri" w:hAnsi="Calibri" w:cs="Calibri"/>
          <w:sz w:val="24"/>
          <w:szCs w:val="24"/>
        </w:rPr>
        <w:t xml:space="preserve"> </w:t>
      </w:r>
      <w:r w:rsidR="00453FB4" w:rsidRPr="00453FB4">
        <w:rPr>
          <w:rFonts w:ascii="Calibri" w:hAnsi="Calibri" w:cs="Calibri"/>
          <w:sz w:val="24"/>
          <w:szCs w:val="24"/>
        </w:rPr>
        <w:t xml:space="preserve">Departamento Autônomo de Água e Esgotos de Araraquara (DAAE)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8F31E6">
        <w:rPr>
          <w:rFonts w:ascii="Calibri" w:hAnsi="Calibri" w:cs="Calibri"/>
          <w:bCs/>
          <w:sz w:val="24"/>
          <w:szCs w:val="24"/>
        </w:rPr>
        <w:t>Fica o Departamento Autônomo de Água e Esgotos de Araraquara (DAAE)</w:t>
      </w:r>
      <w:r w:rsidR="005815BA">
        <w:rPr>
          <w:rFonts w:ascii="Calibri" w:hAnsi="Calibri" w:cs="Calibri"/>
          <w:bCs/>
          <w:sz w:val="24"/>
          <w:szCs w:val="24"/>
        </w:rPr>
        <w:t xml:space="preserve"> </w:t>
      </w:r>
      <w:r w:rsidR="008F31E6">
        <w:rPr>
          <w:rFonts w:ascii="Calibri" w:hAnsi="Calibri" w:cs="Calibri"/>
          <w:bCs/>
          <w:sz w:val="24"/>
          <w:szCs w:val="24"/>
        </w:rPr>
        <w:t>autorizado</w:t>
      </w:r>
      <w:r w:rsidR="005815BA" w:rsidRPr="005815BA">
        <w:rPr>
          <w:rFonts w:ascii="Calibri" w:hAnsi="Calibri" w:cs="Calibri"/>
          <w:bCs/>
          <w:sz w:val="24"/>
          <w:szCs w:val="24"/>
        </w:rPr>
        <w:t xml:space="preserve"> a abrir um Crédito Adicional </w:t>
      </w:r>
      <w:r w:rsidR="00194347">
        <w:rPr>
          <w:rFonts w:ascii="Calibri" w:hAnsi="Calibri" w:cs="Calibri"/>
          <w:bCs/>
          <w:sz w:val="24"/>
          <w:szCs w:val="24"/>
        </w:rPr>
        <w:t xml:space="preserve">Suplementar </w:t>
      </w:r>
      <w:r w:rsidR="005815BA">
        <w:rPr>
          <w:rFonts w:ascii="Calibri" w:hAnsi="Calibri" w:cs="Calibri"/>
          <w:bCs/>
          <w:sz w:val="24"/>
          <w:szCs w:val="24"/>
        </w:rPr>
        <w:t xml:space="preserve">no valor de </w:t>
      </w:r>
      <w:r w:rsidR="008F31E6">
        <w:rPr>
          <w:rFonts w:ascii="Calibri" w:hAnsi="Calibri" w:cs="Calibri"/>
          <w:bCs/>
          <w:sz w:val="24"/>
          <w:szCs w:val="24"/>
        </w:rPr>
        <w:t xml:space="preserve">até </w:t>
      </w:r>
      <w:r w:rsidR="00C15A84" w:rsidRPr="00194347">
        <w:rPr>
          <w:rFonts w:ascii="Calibri" w:hAnsi="Calibri" w:cs="Calibri"/>
          <w:bCs/>
          <w:sz w:val="24"/>
          <w:szCs w:val="24"/>
        </w:rPr>
        <w:t>R$</w:t>
      </w:r>
      <w:r w:rsidR="00C15A84">
        <w:rPr>
          <w:rFonts w:ascii="Calibri" w:hAnsi="Calibri" w:cs="Calibri"/>
          <w:bCs/>
          <w:sz w:val="24"/>
          <w:szCs w:val="24"/>
        </w:rPr>
        <w:t xml:space="preserve"> </w:t>
      </w:r>
      <w:r w:rsidR="00C15A84" w:rsidRPr="00194347">
        <w:rPr>
          <w:rFonts w:ascii="Calibri" w:hAnsi="Calibri" w:cs="Calibri"/>
          <w:bCs/>
          <w:sz w:val="24"/>
          <w:szCs w:val="24"/>
        </w:rPr>
        <w:t>4.625.000,00 (</w:t>
      </w:r>
      <w:r w:rsidR="00C15A84">
        <w:rPr>
          <w:rFonts w:ascii="Calibri" w:hAnsi="Calibri" w:cs="Calibri"/>
          <w:bCs/>
          <w:sz w:val="24"/>
          <w:szCs w:val="24"/>
        </w:rPr>
        <w:t>q</w:t>
      </w:r>
      <w:r w:rsidR="00C15A84" w:rsidRPr="00194347">
        <w:rPr>
          <w:rFonts w:ascii="Calibri" w:hAnsi="Calibri" w:cs="Calibri"/>
          <w:bCs/>
          <w:sz w:val="24"/>
          <w:szCs w:val="24"/>
        </w:rPr>
        <w:t xml:space="preserve">uatro </w:t>
      </w:r>
      <w:r w:rsidR="00C15A84">
        <w:rPr>
          <w:rFonts w:ascii="Calibri" w:hAnsi="Calibri" w:cs="Calibri"/>
          <w:bCs/>
          <w:sz w:val="24"/>
          <w:szCs w:val="24"/>
        </w:rPr>
        <w:t>m</w:t>
      </w:r>
      <w:r w:rsidR="00C15A84" w:rsidRPr="00194347">
        <w:rPr>
          <w:rFonts w:ascii="Calibri" w:hAnsi="Calibri" w:cs="Calibri"/>
          <w:bCs/>
          <w:sz w:val="24"/>
          <w:szCs w:val="24"/>
        </w:rPr>
        <w:t xml:space="preserve">ilhões, </w:t>
      </w:r>
      <w:r w:rsidR="00C15A84">
        <w:rPr>
          <w:rFonts w:ascii="Calibri" w:hAnsi="Calibri" w:cs="Calibri"/>
          <w:bCs/>
          <w:sz w:val="24"/>
          <w:szCs w:val="24"/>
        </w:rPr>
        <w:t>s</w:t>
      </w:r>
      <w:r w:rsidR="00C15A84" w:rsidRPr="00194347">
        <w:rPr>
          <w:rFonts w:ascii="Calibri" w:hAnsi="Calibri" w:cs="Calibri"/>
          <w:bCs/>
          <w:sz w:val="24"/>
          <w:szCs w:val="24"/>
        </w:rPr>
        <w:t xml:space="preserve">eiscentos e </w:t>
      </w:r>
      <w:r w:rsidR="00C15A84">
        <w:rPr>
          <w:rFonts w:ascii="Calibri" w:hAnsi="Calibri" w:cs="Calibri"/>
          <w:bCs/>
          <w:sz w:val="24"/>
          <w:szCs w:val="24"/>
        </w:rPr>
        <w:t>v</w:t>
      </w:r>
      <w:r w:rsidR="00C15A84" w:rsidRPr="00194347">
        <w:rPr>
          <w:rFonts w:ascii="Calibri" w:hAnsi="Calibri" w:cs="Calibri"/>
          <w:bCs/>
          <w:sz w:val="24"/>
          <w:szCs w:val="24"/>
        </w:rPr>
        <w:t xml:space="preserve">inte e </w:t>
      </w:r>
      <w:r w:rsidR="00C15A84">
        <w:rPr>
          <w:rFonts w:ascii="Calibri" w:hAnsi="Calibri" w:cs="Calibri"/>
          <w:bCs/>
          <w:sz w:val="24"/>
          <w:szCs w:val="24"/>
        </w:rPr>
        <w:t>c</w:t>
      </w:r>
      <w:r w:rsidR="00C15A84" w:rsidRPr="00194347">
        <w:rPr>
          <w:rFonts w:ascii="Calibri" w:hAnsi="Calibri" w:cs="Calibri"/>
          <w:bCs/>
          <w:sz w:val="24"/>
          <w:szCs w:val="24"/>
        </w:rPr>
        <w:t xml:space="preserve">inco </w:t>
      </w:r>
      <w:r w:rsidR="00C15A84">
        <w:rPr>
          <w:rFonts w:ascii="Calibri" w:hAnsi="Calibri" w:cs="Calibri"/>
          <w:bCs/>
          <w:sz w:val="24"/>
          <w:szCs w:val="24"/>
        </w:rPr>
        <w:t>m</w:t>
      </w:r>
      <w:r w:rsidR="00C15A84" w:rsidRPr="00194347">
        <w:rPr>
          <w:rFonts w:ascii="Calibri" w:hAnsi="Calibri" w:cs="Calibri"/>
          <w:bCs/>
          <w:sz w:val="24"/>
          <w:szCs w:val="24"/>
        </w:rPr>
        <w:t xml:space="preserve">il </w:t>
      </w:r>
      <w:r w:rsidR="00C15A84">
        <w:rPr>
          <w:rFonts w:ascii="Calibri" w:hAnsi="Calibri" w:cs="Calibri"/>
          <w:bCs/>
          <w:sz w:val="24"/>
          <w:szCs w:val="24"/>
        </w:rPr>
        <w:t>r</w:t>
      </w:r>
      <w:r w:rsidR="00C15A84" w:rsidRPr="00194347">
        <w:rPr>
          <w:rFonts w:ascii="Calibri" w:hAnsi="Calibri" w:cs="Calibri"/>
          <w:bCs/>
          <w:sz w:val="24"/>
          <w:szCs w:val="24"/>
        </w:rPr>
        <w:t>eais)</w:t>
      </w:r>
      <w:r w:rsidR="005815BA">
        <w:rPr>
          <w:rFonts w:ascii="Calibri" w:hAnsi="Calibri" w:cs="Calibri"/>
          <w:bCs/>
          <w:sz w:val="24"/>
          <w:szCs w:val="24"/>
        </w:rPr>
        <w:t xml:space="preserve">, objetivando </w:t>
      </w:r>
      <w:r w:rsidR="00C15A84">
        <w:rPr>
          <w:rFonts w:ascii="Calibri" w:hAnsi="Calibri" w:cs="Calibri"/>
          <w:bCs/>
          <w:sz w:val="24"/>
          <w:szCs w:val="24"/>
        </w:rPr>
        <w:t>o atendimento de despesas diversas da Autarquia</w:t>
      </w:r>
      <w:r w:rsidR="005815BA" w:rsidRPr="005815BA">
        <w:rPr>
          <w:rFonts w:ascii="Calibri" w:hAnsi="Calibri" w:cs="Calibri"/>
          <w:bCs/>
          <w:sz w:val="24"/>
          <w:szCs w:val="24"/>
        </w:rPr>
        <w:t>, conforme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0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3894"/>
        <w:gridCol w:w="425"/>
        <w:gridCol w:w="1559"/>
      </w:tblGrid>
      <w:tr w:rsidR="00C15A84" w:rsidRPr="00C15A84" w:rsidTr="00C15A84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5A84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5A84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5A84">
              <w:rPr>
                <w:rFonts w:ascii="Calibri" w:hAnsi="Calibri" w:cs="Calibri"/>
                <w:b/>
                <w:sz w:val="24"/>
                <w:szCs w:val="24"/>
              </w:rPr>
              <w:t>03.22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5A84">
              <w:rPr>
                <w:rFonts w:ascii="Calibri" w:hAnsi="Calibri" w:cs="Calibri"/>
                <w:b/>
                <w:sz w:val="24"/>
                <w:szCs w:val="24"/>
              </w:rPr>
              <w:t>GESTÃO DE ADMINISTRAÇÃO E FINANÇAS - DAAE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5A84">
              <w:rPr>
                <w:rFonts w:ascii="Calibri" w:hAnsi="Calibri" w:cs="Calibri"/>
                <w:b/>
                <w:sz w:val="24"/>
                <w:szCs w:val="24"/>
              </w:rPr>
              <w:t>03.22.01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5A84">
              <w:rPr>
                <w:rFonts w:ascii="Calibri" w:hAnsi="Calibri" w:cs="Calibri"/>
                <w:b/>
                <w:sz w:val="24"/>
                <w:szCs w:val="24"/>
              </w:rPr>
              <w:t>GESTÃO DE ADMINISTRAÇÃO E FINANÇAS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C15A84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bCs/>
                <w:sz w:val="24"/>
                <w:szCs w:val="24"/>
              </w:rPr>
              <w:t>200.000,00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C15A84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3.1.91.96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Pessoal Requisitado de Outros Órgãos - Intra-Orçamentário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bCs/>
                <w:sz w:val="24"/>
                <w:szCs w:val="24"/>
              </w:rPr>
              <w:t>200.000,00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C15A84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28.846.0000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28.846.0000.0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28.846.0000.0.002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Sentenças Judiciais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C15A84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3.3.90.91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Sentenças Judiciais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5A84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5A84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5A84">
              <w:rPr>
                <w:rFonts w:ascii="Calibri" w:hAnsi="Calibri" w:cs="Calibri"/>
                <w:b/>
                <w:sz w:val="24"/>
                <w:szCs w:val="24"/>
              </w:rPr>
              <w:t>03.23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5A84">
              <w:rPr>
                <w:rFonts w:ascii="Calibri" w:hAnsi="Calibri" w:cs="Calibri"/>
                <w:b/>
                <w:sz w:val="24"/>
                <w:szCs w:val="24"/>
              </w:rPr>
              <w:t>GESTÃO TÉCNICA E OPERACIONAL - DAAE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5A84">
              <w:rPr>
                <w:rFonts w:ascii="Calibri" w:hAnsi="Calibri" w:cs="Calibri"/>
                <w:b/>
                <w:sz w:val="24"/>
                <w:szCs w:val="24"/>
              </w:rPr>
              <w:t>03.23.01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5A84">
              <w:rPr>
                <w:rFonts w:ascii="Calibri" w:hAnsi="Calibri" w:cs="Calibri"/>
                <w:b/>
                <w:sz w:val="24"/>
                <w:szCs w:val="24"/>
              </w:rPr>
              <w:t>GESTÃO TÉCNICA E OPERACIONAL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5A84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FUNCIONAL PROGRAMÁTICA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Atividades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25.000,00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5A84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3.3.90.34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25.000,00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5A84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Atividades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3.800.000,00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5A84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3.800.000,00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5A84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17.512.0008.2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5A84" w:rsidRPr="00C15A84" w:rsidTr="00C15A84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17.512.0008.2.012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Atividades Operacionais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580.000,00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5A84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580.000,00</w:t>
            </w:r>
          </w:p>
        </w:tc>
      </w:tr>
      <w:tr w:rsidR="00C15A84" w:rsidRPr="00C15A84" w:rsidTr="00C15A84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84" w:rsidRPr="00C15A84" w:rsidRDefault="00C15A84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C15A8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342F25" w:rsidRDefault="00B50AF4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="00EA1A2E"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="00EA1A2E"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>O crédito autorizado no art</w:t>
      </w:r>
      <w:r w:rsidR="00453FB4">
        <w:rPr>
          <w:rFonts w:ascii="Calibri" w:hAnsi="Calibri" w:cs="Calibri"/>
          <w:sz w:val="24"/>
          <w:szCs w:val="24"/>
        </w:rPr>
        <w:t>.</w:t>
      </w:r>
      <w:r w:rsidR="003329DA" w:rsidRPr="0076125C">
        <w:rPr>
          <w:rFonts w:ascii="Calibri" w:hAnsi="Calibri" w:cs="Calibri"/>
          <w:sz w:val="24"/>
          <w:szCs w:val="24"/>
        </w:rPr>
        <w:t xml:space="preserve"> 1º desta lei será coberto com </w:t>
      </w:r>
      <w:r w:rsidR="003329DA" w:rsidRPr="00453FB4">
        <w:rPr>
          <w:rFonts w:ascii="Calibri" w:hAnsi="Calibri" w:cs="Calibri"/>
          <w:sz w:val="24"/>
          <w:szCs w:val="24"/>
        </w:rPr>
        <w:t xml:space="preserve">a anulação parcial </w:t>
      </w:r>
      <w:r w:rsidR="00F246B5" w:rsidRPr="00453FB4">
        <w:rPr>
          <w:rFonts w:ascii="Calibri" w:hAnsi="Calibri" w:cs="Calibri"/>
          <w:sz w:val="24"/>
          <w:szCs w:val="24"/>
        </w:rPr>
        <w:t>da dotação</w:t>
      </w:r>
      <w:r w:rsidR="00342F25" w:rsidRPr="00453FB4">
        <w:rPr>
          <w:rFonts w:ascii="Calibri" w:hAnsi="Calibri" w:cs="Calibri"/>
          <w:sz w:val="24"/>
          <w:szCs w:val="24"/>
        </w:rPr>
        <w:t xml:space="preserve"> orçamentária vigente e abaixo especificada: </w:t>
      </w:r>
    </w:p>
    <w:tbl>
      <w:tblPr>
        <w:tblW w:w="80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3894"/>
        <w:gridCol w:w="425"/>
        <w:gridCol w:w="1559"/>
      </w:tblGrid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03.21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ADMINISTRAÇÃO SUPERIOR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03.21.01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ADMINISTRAÇÃO SUPERIOR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5277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lastRenderedPageBreak/>
              <w:t>17.512.0005.2.006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190.000,00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5277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bCs/>
                <w:sz w:val="24"/>
                <w:szCs w:val="24"/>
              </w:rPr>
              <w:t>90.000,00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5277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bCs/>
                <w:sz w:val="24"/>
                <w:szCs w:val="24"/>
              </w:rPr>
              <w:t>100.000,00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03.22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GESTÃO DE ADMINISTRAÇÃO E FINANÇAS - DAAE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03.22.01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GESTÃO DE ADMINISTRAÇÃO E FINANÇAS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5277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75277B">
              <w:rPr>
                <w:rFonts w:ascii="Calibri" w:hAnsi="Calibri" w:cs="Calibri"/>
                <w:bCs/>
                <w:sz w:val="24"/>
                <w:szCs w:val="24"/>
              </w:rPr>
              <w:t>780.000,00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5277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bCs/>
                <w:sz w:val="24"/>
                <w:szCs w:val="24"/>
              </w:rPr>
              <w:t>140.000,00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5277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bCs/>
                <w:sz w:val="24"/>
                <w:szCs w:val="24"/>
              </w:rPr>
              <w:t>170.000,00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5277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bCs/>
                <w:sz w:val="24"/>
                <w:szCs w:val="24"/>
              </w:rPr>
              <w:t>30.000,00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5277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bCs/>
                <w:sz w:val="24"/>
                <w:szCs w:val="24"/>
              </w:rPr>
              <w:t>130.000,00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75277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bCs/>
                <w:sz w:val="24"/>
                <w:szCs w:val="24"/>
              </w:rPr>
              <w:t>310.000,00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03.23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GESTÃO TÉCNICA E OPERACIONAL - DAAE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03.23.01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GESTÃO TÉCNICA E OPERACIONAL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Atividades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210.000,00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130.000,00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80.000,00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Atividades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590.000,00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430.000,00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17.512.0008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Gestão Estratégica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17.512.0008.2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17.512.0008.2.012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Atividades Operacionais do Sistema de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468.000,00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258.000,00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DEPARTAMENTO AUTÔNOMO DE ÁGUA E ESGOTO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03.24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GESTÃO AMBIENTAL - DAAE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03.24.01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GESTÃO AMBIENTAL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17.512.0009.2.014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Atividades Operacionais do Sistema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382.000,00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22.000,00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270.000,00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FUNCIONAL PROGRAMÁTICA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277B" w:rsidRPr="0075277B" w:rsidTr="0075277B">
        <w:trPr>
          <w:cantSplit/>
          <w:trHeight w:val="20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17.512.0009.2.150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Atividades de Manutenção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2.005.000,00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8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5277B">
              <w:rPr>
                <w:rFonts w:ascii="Calibri" w:hAnsi="Calibri" w:cs="Calibri"/>
                <w:b/>
                <w:sz w:val="24"/>
                <w:szCs w:val="24"/>
              </w:rPr>
              <w:t>CATEGORIA ECONÔMICA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2.005.000,00</w:t>
            </w:r>
          </w:p>
        </w:tc>
      </w:tr>
      <w:tr w:rsidR="0075277B" w:rsidRPr="0075277B" w:rsidTr="0075277B">
        <w:trPr>
          <w:cantSplit/>
          <w:trHeight w:val="20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7B" w:rsidRPr="0075277B" w:rsidRDefault="0075277B" w:rsidP="00924BB3">
            <w:pPr>
              <w:rPr>
                <w:rFonts w:ascii="Calibri" w:hAnsi="Calibri" w:cs="Calibri"/>
                <w:sz w:val="24"/>
                <w:szCs w:val="24"/>
              </w:rPr>
            </w:pPr>
            <w:r w:rsidRPr="0075277B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194347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36C95">
        <w:rPr>
          <w:rFonts w:ascii="Calibri" w:hAnsi="Calibri"/>
          <w:sz w:val="24"/>
          <w:szCs w:val="24"/>
        </w:rPr>
        <w:t>s</w:t>
      </w:r>
      <w:r w:rsidR="00B40D1F">
        <w:rPr>
          <w:rFonts w:ascii="Calibri" w:hAnsi="Calibri"/>
          <w:sz w:val="24"/>
          <w:szCs w:val="24"/>
        </w:rPr>
        <w:t xml:space="preserve"> </w:t>
      </w:r>
      <w:r w:rsidR="00453FB4">
        <w:rPr>
          <w:rFonts w:ascii="Calibri" w:hAnsi="Calibri"/>
          <w:sz w:val="24"/>
          <w:szCs w:val="24"/>
        </w:rPr>
        <w:t>10</w:t>
      </w:r>
      <w:r w:rsidR="00B40D1F">
        <w:rPr>
          <w:rFonts w:ascii="Calibri" w:hAnsi="Calibri"/>
          <w:sz w:val="24"/>
          <w:szCs w:val="24"/>
        </w:rPr>
        <w:t xml:space="preserve"> (</w:t>
      </w:r>
      <w:r w:rsidR="00453FB4">
        <w:rPr>
          <w:rFonts w:ascii="Calibri" w:hAnsi="Calibri"/>
          <w:sz w:val="24"/>
          <w:szCs w:val="24"/>
        </w:rPr>
        <w:t>dez</w:t>
      </w:r>
      <w:r w:rsidR="00B40D1F">
        <w:rPr>
          <w:rFonts w:ascii="Calibri" w:hAnsi="Calibri"/>
          <w:sz w:val="24"/>
          <w:szCs w:val="24"/>
        </w:rPr>
        <w:t>) dia</w:t>
      </w:r>
      <w:r w:rsidR="00036C95">
        <w:rPr>
          <w:rFonts w:ascii="Calibri" w:hAnsi="Calibri"/>
          <w:sz w:val="24"/>
          <w:szCs w:val="24"/>
        </w:rPr>
        <w:t>s</w:t>
      </w:r>
      <w:r w:rsidR="00B40D1F">
        <w:rPr>
          <w:rFonts w:ascii="Calibri" w:hAnsi="Calibri"/>
          <w:sz w:val="24"/>
          <w:szCs w:val="24"/>
        </w:rPr>
        <w:t xml:space="preserve">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631C21">
        <w:rPr>
          <w:rFonts w:ascii="Calibri" w:hAnsi="Calibri"/>
          <w:sz w:val="24"/>
          <w:szCs w:val="24"/>
        </w:rPr>
        <w:t>outu</w:t>
      </w:r>
      <w:r w:rsidR="00F60424">
        <w:rPr>
          <w:rFonts w:ascii="Calibri" w:hAnsi="Calibri"/>
          <w:sz w:val="24"/>
          <w:szCs w:val="24"/>
        </w:rPr>
        <w:t>bro</w:t>
      </w:r>
      <w:r w:rsidR="00762A28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759DE">
      <w:headerReference w:type="default" r:id="rId8"/>
      <w:footerReference w:type="default" r:id="rId9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700" w:rsidRDefault="00E45700" w:rsidP="008166A0">
      <w:r>
        <w:separator/>
      </w:r>
    </w:p>
  </w:endnote>
  <w:endnote w:type="continuationSeparator" w:id="0">
    <w:p w:rsidR="00E45700" w:rsidRDefault="00E45700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BD" w:rsidRPr="00E42A39" w:rsidRDefault="009F25B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F334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F3340" w:rsidRPr="00E42A39">
      <w:rPr>
        <w:rFonts w:ascii="Calibri" w:hAnsi="Calibri"/>
        <w:b/>
        <w:bCs/>
        <w:sz w:val="24"/>
        <w:szCs w:val="24"/>
      </w:rPr>
      <w:fldChar w:fldCharType="separate"/>
    </w:r>
    <w:r w:rsidR="00D71AE5">
      <w:rPr>
        <w:rFonts w:ascii="Calibri" w:hAnsi="Calibri"/>
        <w:b/>
        <w:bCs/>
        <w:noProof/>
      </w:rPr>
      <w:t>2</w:t>
    </w:r>
    <w:r w:rsidR="004F3340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F334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F3340" w:rsidRPr="00E42A39">
      <w:rPr>
        <w:rFonts w:ascii="Calibri" w:hAnsi="Calibri"/>
        <w:b/>
        <w:bCs/>
        <w:sz w:val="24"/>
        <w:szCs w:val="24"/>
      </w:rPr>
      <w:fldChar w:fldCharType="separate"/>
    </w:r>
    <w:r w:rsidR="00D71AE5">
      <w:rPr>
        <w:rFonts w:ascii="Calibri" w:hAnsi="Calibri"/>
        <w:b/>
        <w:bCs/>
        <w:noProof/>
      </w:rPr>
      <w:t>7</w:t>
    </w:r>
    <w:r w:rsidR="004F3340" w:rsidRPr="00E42A39">
      <w:rPr>
        <w:rFonts w:ascii="Calibri" w:hAnsi="Calibri"/>
        <w:b/>
        <w:bCs/>
        <w:sz w:val="24"/>
        <w:szCs w:val="24"/>
      </w:rPr>
      <w:fldChar w:fldCharType="end"/>
    </w:r>
  </w:p>
  <w:p w:rsidR="009F25BD" w:rsidRDefault="009F25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700" w:rsidRDefault="00E45700" w:rsidP="008166A0">
      <w:r>
        <w:separator/>
      </w:r>
    </w:p>
  </w:footnote>
  <w:footnote w:type="continuationSeparator" w:id="0">
    <w:p w:rsidR="00E45700" w:rsidRDefault="00E45700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BD" w:rsidRDefault="009F25B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F25BD" w:rsidRDefault="009F25BD" w:rsidP="00857790">
    <w:pPr>
      <w:pStyle w:val="Legenda"/>
    </w:pPr>
  </w:p>
  <w:p w:rsidR="009F25BD" w:rsidRDefault="009F25BD" w:rsidP="00857790">
    <w:pPr>
      <w:pStyle w:val="Legenda"/>
    </w:pPr>
  </w:p>
  <w:p w:rsidR="009F25BD" w:rsidRDefault="009F25BD" w:rsidP="00857790">
    <w:pPr>
      <w:pStyle w:val="Legenda"/>
    </w:pPr>
  </w:p>
  <w:p w:rsidR="009F25BD" w:rsidRPr="00BE4DA8" w:rsidRDefault="009F25BD" w:rsidP="00857790">
    <w:pPr>
      <w:pStyle w:val="Legenda"/>
      <w:rPr>
        <w:sz w:val="12"/>
        <w:szCs w:val="24"/>
      </w:rPr>
    </w:pPr>
  </w:p>
  <w:p w:rsidR="009F25BD" w:rsidRPr="006629CA" w:rsidRDefault="009F25BD" w:rsidP="006629CA">
    <w:pPr>
      <w:pStyle w:val="Legenda"/>
    </w:pPr>
    <w:r w:rsidRPr="00A01476">
      <w:rPr>
        <w:sz w:val="24"/>
        <w:szCs w:val="24"/>
      </w:rPr>
      <w:t>MUNICÍPIO DE ARARAQUARA</w:t>
    </w:r>
  </w:p>
  <w:p w:rsidR="009F25BD" w:rsidRPr="00857790" w:rsidRDefault="009F25BD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B4DF7"/>
    <w:multiLevelType w:val="hybridMultilevel"/>
    <w:tmpl w:val="561AA6D2"/>
    <w:lvl w:ilvl="0" w:tplc="1F7E7EC2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16566"/>
    <w:rsid w:val="00030E70"/>
    <w:rsid w:val="00035E47"/>
    <w:rsid w:val="00036C95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94347"/>
    <w:rsid w:val="001A2743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9C1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53FB4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7E8C"/>
    <w:rsid w:val="004E6AE6"/>
    <w:rsid w:val="004F3340"/>
    <w:rsid w:val="004F6D7C"/>
    <w:rsid w:val="004F7506"/>
    <w:rsid w:val="00501860"/>
    <w:rsid w:val="005054FB"/>
    <w:rsid w:val="00510E18"/>
    <w:rsid w:val="0051264C"/>
    <w:rsid w:val="00514D12"/>
    <w:rsid w:val="005168C6"/>
    <w:rsid w:val="005230CD"/>
    <w:rsid w:val="0053288B"/>
    <w:rsid w:val="00533E1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815BA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1C21"/>
    <w:rsid w:val="00633FF8"/>
    <w:rsid w:val="00634FDF"/>
    <w:rsid w:val="00646223"/>
    <w:rsid w:val="00646B42"/>
    <w:rsid w:val="006629CA"/>
    <w:rsid w:val="00664F77"/>
    <w:rsid w:val="00667FC3"/>
    <w:rsid w:val="0067167E"/>
    <w:rsid w:val="006814C1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103E"/>
    <w:rsid w:val="0075277B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40D6"/>
    <w:rsid w:val="00857790"/>
    <w:rsid w:val="00861561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8F31E6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086"/>
    <w:rsid w:val="0099494C"/>
    <w:rsid w:val="009960D4"/>
    <w:rsid w:val="009B7B07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84D95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A84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B4975"/>
    <w:rsid w:val="00CC0742"/>
    <w:rsid w:val="00CC377D"/>
    <w:rsid w:val="00CC6F96"/>
    <w:rsid w:val="00CD00CD"/>
    <w:rsid w:val="00CD0BEA"/>
    <w:rsid w:val="00CE055F"/>
    <w:rsid w:val="00CE08AC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5695E"/>
    <w:rsid w:val="00D61A63"/>
    <w:rsid w:val="00D63D6F"/>
    <w:rsid w:val="00D64955"/>
    <w:rsid w:val="00D666D3"/>
    <w:rsid w:val="00D67AEB"/>
    <w:rsid w:val="00D70C9F"/>
    <w:rsid w:val="00D71AE5"/>
    <w:rsid w:val="00D729F1"/>
    <w:rsid w:val="00D73C99"/>
    <w:rsid w:val="00D75A37"/>
    <w:rsid w:val="00D80BF4"/>
    <w:rsid w:val="00D95A7A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34AF"/>
    <w:rsid w:val="00E45700"/>
    <w:rsid w:val="00E47004"/>
    <w:rsid w:val="00E543CA"/>
    <w:rsid w:val="00E57F6A"/>
    <w:rsid w:val="00E63DB3"/>
    <w:rsid w:val="00E64D72"/>
    <w:rsid w:val="00E6748A"/>
    <w:rsid w:val="00E67C82"/>
    <w:rsid w:val="00E72682"/>
    <w:rsid w:val="00E81F12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418C"/>
    <w:rsid w:val="00EE3010"/>
    <w:rsid w:val="00EF28FF"/>
    <w:rsid w:val="00F11E6C"/>
    <w:rsid w:val="00F1328B"/>
    <w:rsid w:val="00F246B5"/>
    <w:rsid w:val="00F254A9"/>
    <w:rsid w:val="00F36287"/>
    <w:rsid w:val="00F375C3"/>
    <w:rsid w:val="00F42CFB"/>
    <w:rsid w:val="00F42EF1"/>
    <w:rsid w:val="00F43F27"/>
    <w:rsid w:val="00F46950"/>
    <w:rsid w:val="00F545EE"/>
    <w:rsid w:val="00F55D82"/>
    <w:rsid w:val="00F60424"/>
    <w:rsid w:val="00F6680A"/>
    <w:rsid w:val="00F759DE"/>
    <w:rsid w:val="00F845EF"/>
    <w:rsid w:val="00F91E1E"/>
    <w:rsid w:val="00FA3245"/>
    <w:rsid w:val="00FA63F1"/>
    <w:rsid w:val="00FA7708"/>
    <w:rsid w:val="00FB1C8A"/>
    <w:rsid w:val="00FC3842"/>
    <w:rsid w:val="00FC3E68"/>
    <w:rsid w:val="00FC7F09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F52B9ED-505B-498F-A013-F1627E25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38E38-DEEB-4EAB-82F9-95DEB4E3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1661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10611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2019-10-09T17:58:00Z</cp:lastPrinted>
  <dcterms:created xsi:type="dcterms:W3CDTF">2019-10-10T18:50:00Z</dcterms:created>
  <dcterms:modified xsi:type="dcterms:W3CDTF">2019-10-10T18:50:00Z</dcterms:modified>
</cp:coreProperties>
</file>