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</w:t>
      </w:r>
      <w:r w:rsidR="00751CE3">
        <w:rPr>
          <w:rFonts w:ascii="Arial" w:eastAsia="Times New Roman" w:hAnsi="Arial" w:cs="Arial"/>
          <w:szCs w:val="24"/>
          <w:lang w:eastAsia="pt-BR"/>
        </w:rPr>
        <w:t xml:space="preserve">lenário em sessão ordinária de </w:t>
      </w:r>
      <w:r w:rsidR="00E15754">
        <w:rPr>
          <w:rFonts w:ascii="Arial" w:eastAsia="Times New Roman" w:hAnsi="Arial" w:cs="Arial"/>
          <w:szCs w:val="24"/>
          <w:lang w:eastAsia="pt-BR"/>
        </w:rPr>
        <w:t>1</w:t>
      </w:r>
      <w:r w:rsidR="00751CE3">
        <w:rPr>
          <w:rFonts w:ascii="Arial" w:eastAsia="Times New Roman" w:hAnsi="Arial" w:cs="Arial"/>
          <w:szCs w:val="24"/>
          <w:lang w:eastAsia="pt-BR"/>
        </w:rPr>
        <w:t>º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751CE3">
        <w:rPr>
          <w:rFonts w:ascii="Arial" w:eastAsia="Times New Roman" w:hAnsi="Arial" w:cs="Arial"/>
          <w:szCs w:val="24"/>
          <w:lang w:eastAsia="pt-BR"/>
        </w:rPr>
        <w:t>outubr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Projeto de Lei nº </w:t>
      </w:r>
      <w:r w:rsidR="00751CE3">
        <w:rPr>
          <w:rFonts w:ascii="Arial" w:eastAsia="Times New Roman" w:hAnsi="Arial" w:cs="Arial"/>
          <w:szCs w:val="24"/>
          <w:lang w:eastAsia="pt-BR"/>
        </w:rPr>
        <w:t>324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751CE3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751CE3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751CE3">
        <w:rPr>
          <w:rFonts w:eastAsia="Times New Roman" w:cs="Times New Roman"/>
          <w:b/>
          <w:bCs/>
          <w:sz w:val="32"/>
          <w:szCs w:val="32"/>
          <w:lang w:eastAsia="pt-BR"/>
        </w:rPr>
        <w:t>324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</w:t>
      </w:r>
      <w:r w:rsidR="00751CE3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751CE3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9C5A22" w:rsidRPr="009C5A22" w:rsidRDefault="00751CE3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751CE3">
        <w:rPr>
          <w:rFonts w:ascii="Arial" w:eastAsia="Times New Roman" w:hAnsi="Arial" w:cs="Arial"/>
          <w:sz w:val="22"/>
          <w:lang w:eastAsia="pt-BR"/>
        </w:rPr>
        <w:t>Autoriza a alienação, por licitação na modalidade concorrência, de imóvel de matrícula nº 106.460, e dá outras providências.</w:t>
      </w:r>
    </w:p>
    <w:p w:rsidR="009C5A22" w:rsidRPr="00751CE3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desafetado o imóvel de matrícula nº 106.460, do 1º Cartório de Registro de Imóveis de Araraquara, estando o Poder Executivo autorizado a aliená-lo, mediante licitação na modalidade concorrência.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§ 1º  O imóvel mencionado no “caput” deste artigo é assim descrito: “terreno designado área ‘D1’ do desmembramento da área ‘D’, situada em Araraquara, contendo 1.906,51 metros quadrados, compreendido dentro do seguinte perímetro: ‘tem início no ponto R1, localizado no alinhamento predial da Rua Américo Brasiliense; daí segue com rumo de 58º08’18”NW e uma distância de 49,18 metros até encontrar o ponto F1; daí deflete à direita e segue com rumo de 37º07’46’’NE e uma distância de 33,39 metros até encontrar o ponto G; daí deflete à direita e segue com rumo de 72º46’36”SE e uma distância de 49,70 metros até encontrar o ponto R, situado no alinhamento predial da Rua Américo Brasiliense; daí deflete à direita e segue pelo referido alinhamento com rumo de 34º19’57”SW e uma distância de 45,85 metros até encontrar o ponto R1, origem desta des</w:t>
      </w:r>
      <w:bookmarkStart w:id="0" w:name="_GoBack"/>
      <w:bookmarkEnd w:id="0"/>
      <w:r w:rsidRPr="00751CE3">
        <w:rPr>
          <w:rFonts w:ascii="Arial" w:eastAsia="Times New Roman" w:hAnsi="Arial" w:cs="Arial"/>
          <w:szCs w:val="24"/>
          <w:lang w:eastAsia="pt-BR"/>
        </w:rPr>
        <w:t>crição.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§ 2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§ 3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alienação de que trata o “caput” deste artigo se dará “ad corpus”, conforme o § 3º do artigo 500 da Lei Federal nº 10.406, de 10 de janeiro de 2002.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receita decorrente da alienação de que trata esta lei não financiará despesa corrente.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As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despesas com a execução desta lei onerarão as dotações orçamentárias próprias, suplementadas se necessário.</w:t>
      </w: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751CE3" w:rsidRPr="00751CE3" w:rsidRDefault="00751CE3" w:rsidP="00751CE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51CE3">
        <w:rPr>
          <w:rFonts w:ascii="Arial" w:eastAsia="Times New Roman" w:hAnsi="Arial" w:cs="Arial"/>
          <w:szCs w:val="24"/>
          <w:lang w:eastAsia="pt-BR"/>
        </w:rPr>
        <w:tab/>
      </w:r>
      <w:r w:rsidRPr="00751CE3">
        <w:rPr>
          <w:rFonts w:ascii="Arial" w:eastAsia="Times New Roman" w:hAnsi="Arial" w:cs="Arial"/>
          <w:szCs w:val="24"/>
          <w:lang w:eastAsia="pt-BR"/>
        </w:rPr>
        <w:tab/>
        <w:t>Art. 4</w:t>
      </w:r>
      <w:proofErr w:type="gramStart"/>
      <w:r w:rsidRPr="00751CE3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751CE3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751CE3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751CE3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E15754" w:rsidRPr="00751CE3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751CE3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:rsidR="00E15754" w:rsidRPr="00751CE3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1CE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310B-306C-43C1-A229-F627FFDD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2018-06-19T17:03:00Z</dcterms:created>
  <dcterms:modified xsi:type="dcterms:W3CDTF">2019-10-01T19:01:00Z</dcterms:modified>
</cp:coreProperties>
</file>